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keepNext w:val="0"/>
        <w:keepLines w:val="0"/>
        <w:pageBreakBefore w:val="0"/>
        <w:spacing w:after="0" w:line="240" w:lineRule="auto"/>
        <w:jc w:val="center"/>
        <w:rPr>
          <w:rFonts w:ascii="Century Gothic" w:cs="Century Gothic" w:eastAsia="Century Gothic" w:hAnsi="Century Gothic"/>
          <w:sz w:val="32"/>
          <w:szCs w:val="32"/>
        </w:rPr>
      </w:pPr>
      <w:r w:rsidDel="00000000" w:rsidR="00000000" w:rsidRPr="00000000">
        <w:rPr>
          <w:rFonts w:ascii="Century Gothic" w:cs="Century Gothic" w:eastAsia="Century Gothic" w:hAnsi="Century Gothic"/>
          <w:b w:val="1"/>
          <w:sz w:val="32"/>
          <w:szCs w:val="32"/>
          <w:rtl w:val="0"/>
        </w:rPr>
        <w:t xml:space="preserve">South Molton Community Primary School</w:t>
      </w:r>
      <w:r w:rsidDel="00000000" w:rsidR="00000000" w:rsidRPr="00000000">
        <w:rPr>
          <w:rtl w:val="0"/>
        </w:rPr>
      </w:r>
    </w:p>
    <w:p w:rsidR="00000000" w:rsidDel="00000000" w:rsidP="00000000" w:rsidRDefault="00000000" w:rsidRPr="00000000" w14:paraId="00000002">
      <w:pPr>
        <w:pageBreakBefore w:val="0"/>
        <w:spacing w:line="240" w:lineRule="auto"/>
        <w:jc w:val="center"/>
        <w:rPr>
          <w:rFonts w:ascii="Century Gothic" w:cs="Century Gothic" w:eastAsia="Century Gothic" w:hAnsi="Century Gothic"/>
          <w:sz w:val="32"/>
          <w:szCs w:val="32"/>
        </w:rPr>
      </w:pPr>
      <w:r w:rsidDel="00000000" w:rsidR="00000000" w:rsidRPr="00000000">
        <w:rPr>
          <w:rFonts w:ascii="Century Gothic" w:cs="Century Gothic" w:eastAsia="Century Gothic" w:hAnsi="Century Gothic"/>
          <w:b w:val="1"/>
          <w:sz w:val="32"/>
          <w:szCs w:val="32"/>
          <w:rtl w:val="0"/>
        </w:rPr>
        <w:t xml:space="preserve">Job Description</w:t>
      </w:r>
      <w:r w:rsidDel="00000000" w:rsidR="00000000" w:rsidRPr="00000000">
        <w:rPr>
          <w:rtl w:val="0"/>
        </w:rPr>
      </w:r>
    </w:p>
    <w:p w:rsidR="00000000" w:rsidDel="00000000" w:rsidP="00000000" w:rsidRDefault="00000000" w:rsidRPr="00000000" w14:paraId="00000003">
      <w:pPr>
        <w:pageBreakBefore w:val="0"/>
        <w:spacing w:line="240" w:lineRule="auto"/>
        <w:jc w:val="center"/>
        <w:rPr>
          <w:rFonts w:ascii="Century Gothic" w:cs="Century Gothic" w:eastAsia="Century Gothic" w:hAnsi="Century Gothic"/>
          <w:sz w:val="32"/>
          <w:szCs w:val="32"/>
        </w:rPr>
      </w:pPr>
      <w:r w:rsidDel="00000000" w:rsidR="00000000" w:rsidRPr="00000000">
        <w:rPr>
          <w:rFonts w:ascii="Century Gothic" w:cs="Century Gothic" w:eastAsia="Century Gothic" w:hAnsi="Century Gothic"/>
          <w:b w:val="1"/>
          <w:sz w:val="32"/>
          <w:szCs w:val="32"/>
          <w:rtl w:val="0"/>
        </w:rPr>
        <w:t xml:space="preserve">Teaching Assistant</w:t>
      </w:r>
      <w:r w:rsidDel="00000000" w:rsidR="00000000" w:rsidRPr="00000000">
        <w:rPr>
          <w:rtl w:val="0"/>
        </w:rPr>
      </w:r>
    </w:p>
    <w:p w:rsidR="00000000" w:rsidDel="00000000" w:rsidP="00000000" w:rsidRDefault="00000000" w:rsidRPr="00000000" w14:paraId="00000004">
      <w:pPr>
        <w:pStyle w:val="Heading1"/>
        <w:keepLines w:val="0"/>
        <w:pageBreakBefore w:val="0"/>
        <w:spacing w:after="0" w:before="0" w:line="240" w:lineRule="auto"/>
        <w:ind w:left="720" w:firstLine="720"/>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05">
      <w:pPr>
        <w:pageBreakBefore w:val="0"/>
        <w:spacing w:line="240" w:lineRule="auto"/>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06">
      <w:pPr>
        <w:pageBreakBefore w:val="0"/>
        <w:spacing w:line="240" w:lineRule="auto"/>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07">
      <w:pPr>
        <w:pageBreakBefore w:val="0"/>
        <w:pBdr>
          <w:top w:color="000000" w:space="10" w:sz="4" w:val="single"/>
          <w:left w:color="000000" w:space="4" w:sz="4" w:val="single"/>
          <w:bottom w:color="000000" w:space="1" w:sz="4" w:val="single"/>
          <w:right w:color="000000" w:space="4" w:sz="4" w:val="single"/>
        </w:pBdr>
        <w:shd w:fill="d6e3bc" w:val="clear"/>
        <w:spacing w:line="240" w:lineRule="auto"/>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b w:val="1"/>
          <w:sz w:val="24"/>
          <w:szCs w:val="24"/>
          <w:rtl w:val="0"/>
        </w:rPr>
        <w:t xml:space="preserve">TITLE</w:t>
        <w:tab/>
        <w:tab/>
        <w:tab/>
        <w:tab/>
      </w:r>
      <w:r w:rsidDel="00000000" w:rsidR="00000000" w:rsidRPr="00000000">
        <w:rPr>
          <w:rFonts w:ascii="Century Gothic" w:cs="Century Gothic" w:eastAsia="Century Gothic" w:hAnsi="Century Gothic"/>
          <w:sz w:val="24"/>
          <w:szCs w:val="24"/>
          <w:rtl w:val="0"/>
        </w:rPr>
        <w:t xml:space="preserve">Teaching Assistant</w:t>
      </w:r>
      <w:r w:rsidDel="00000000" w:rsidR="00000000" w:rsidRPr="00000000">
        <w:rPr>
          <w:rtl w:val="0"/>
        </w:rPr>
      </w:r>
    </w:p>
    <w:p w:rsidR="00000000" w:rsidDel="00000000" w:rsidP="00000000" w:rsidRDefault="00000000" w:rsidRPr="00000000" w14:paraId="00000008">
      <w:pPr>
        <w:pageBreakBefore w:val="0"/>
        <w:pBdr>
          <w:top w:color="000000" w:space="10" w:sz="4" w:val="single"/>
          <w:left w:color="000000" w:space="4" w:sz="4" w:val="single"/>
          <w:bottom w:color="000000" w:space="1" w:sz="4" w:val="single"/>
          <w:right w:color="000000" w:space="4" w:sz="4" w:val="single"/>
        </w:pBdr>
        <w:shd w:fill="d6e3bc" w:val="clear"/>
        <w:spacing w:line="240" w:lineRule="auto"/>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09">
      <w:pPr>
        <w:pageBreakBefore w:val="0"/>
        <w:pBdr>
          <w:top w:color="000000" w:space="10" w:sz="4" w:val="single"/>
          <w:left w:color="000000" w:space="4" w:sz="4" w:val="single"/>
          <w:bottom w:color="000000" w:space="1" w:sz="4" w:val="single"/>
          <w:right w:color="000000" w:space="4" w:sz="4" w:val="single"/>
        </w:pBdr>
        <w:shd w:fill="d6e3bc" w:val="clear"/>
        <w:spacing w:line="240" w:lineRule="auto"/>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b w:val="1"/>
          <w:sz w:val="24"/>
          <w:szCs w:val="24"/>
          <w:rtl w:val="0"/>
        </w:rPr>
        <w:t xml:space="preserve">LINE MANAGER</w:t>
        <w:tab/>
        <w:tab/>
      </w:r>
      <w:r w:rsidDel="00000000" w:rsidR="00000000" w:rsidRPr="00000000">
        <w:rPr>
          <w:rFonts w:ascii="Century Gothic" w:cs="Century Gothic" w:eastAsia="Century Gothic" w:hAnsi="Century Gothic"/>
          <w:sz w:val="24"/>
          <w:szCs w:val="24"/>
          <w:rtl w:val="0"/>
        </w:rPr>
        <w:t xml:space="preserve">Headteacher</w:t>
      </w:r>
    </w:p>
    <w:p w:rsidR="00000000" w:rsidDel="00000000" w:rsidP="00000000" w:rsidRDefault="00000000" w:rsidRPr="00000000" w14:paraId="0000000A">
      <w:pPr>
        <w:pageBreakBefore w:val="0"/>
        <w:pBdr>
          <w:top w:color="000000" w:space="10" w:sz="4" w:val="single"/>
          <w:left w:color="000000" w:space="4" w:sz="4" w:val="single"/>
          <w:bottom w:color="000000" w:space="1" w:sz="4" w:val="single"/>
          <w:right w:color="000000" w:space="4" w:sz="4" w:val="single"/>
        </w:pBdr>
        <w:shd w:fill="d6e3bc" w:val="clear"/>
        <w:spacing w:line="240" w:lineRule="auto"/>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0B">
      <w:pPr>
        <w:pageBreakBefore w:val="0"/>
        <w:pBdr>
          <w:top w:color="000000" w:space="10" w:sz="4" w:val="single"/>
          <w:left w:color="000000" w:space="4" w:sz="4" w:val="single"/>
          <w:bottom w:color="000000" w:space="1" w:sz="4" w:val="single"/>
          <w:right w:color="000000" w:space="4" w:sz="4" w:val="single"/>
        </w:pBdr>
        <w:shd w:fill="d6e3bc" w:val="clear"/>
        <w:spacing w:line="240" w:lineRule="auto"/>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b w:val="1"/>
          <w:sz w:val="24"/>
          <w:szCs w:val="24"/>
          <w:rtl w:val="0"/>
        </w:rPr>
        <w:t xml:space="preserve">GRADE</w:t>
      </w:r>
      <w:r w:rsidDel="00000000" w:rsidR="00000000" w:rsidRPr="00000000">
        <w:rPr>
          <w:rFonts w:ascii="Century Gothic" w:cs="Century Gothic" w:eastAsia="Century Gothic" w:hAnsi="Century Gothic"/>
          <w:sz w:val="24"/>
          <w:szCs w:val="24"/>
          <w:rtl w:val="0"/>
        </w:rPr>
        <w:tab/>
        <w:tab/>
        <w:tab/>
        <w:t xml:space="preserve">B</w:t>
      </w:r>
      <w:r w:rsidDel="00000000" w:rsidR="00000000" w:rsidRPr="00000000">
        <w:rPr>
          <w:rtl w:val="0"/>
        </w:rPr>
      </w:r>
    </w:p>
    <w:p w:rsidR="00000000" w:rsidDel="00000000" w:rsidP="00000000" w:rsidRDefault="00000000" w:rsidRPr="00000000" w14:paraId="0000000C">
      <w:pPr>
        <w:pageBreakBefore w:val="0"/>
        <w:pBdr>
          <w:top w:color="000000" w:space="1" w:sz="4" w:val="single"/>
          <w:left w:color="000000" w:space="4" w:sz="4" w:val="single"/>
          <w:bottom w:color="000000" w:space="1" w:sz="4" w:val="single"/>
          <w:right w:color="000000" w:space="4" w:sz="4" w:val="single"/>
        </w:pBdr>
        <w:spacing w:line="240" w:lineRule="auto"/>
        <w:rPr>
          <w:rFonts w:ascii="Century Gothic" w:cs="Century Gothic" w:eastAsia="Century Gothic" w:hAnsi="Century Gothic"/>
          <w:b w:val="1"/>
          <w:sz w:val="24"/>
          <w:szCs w:val="24"/>
        </w:rPr>
      </w:pPr>
      <w:r w:rsidDel="00000000" w:rsidR="00000000" w:rsidRPr="00000000">
        <w:rPr>
          <w:rtl w:val="0"/>
        </w:rPr>
      </w:r>
    </w:p>
    <w:p w:rsidR="00000000" w:rsidDel="00000000" w:rsidP="00000000" w:rsidRDefault="00000000" w:rsidRPr="00000000" w14:paraId="0000000D">
      <w:pPr>
        <w:pageBreakBefore w:val="0"/>
        <w:pBdr>
          <w:top w:color="000000" w:space="1" w:sz="4" w:val="single"/>
          <w:left w:color="000000" w:space="4" w:sz="4" w:val="single"/>
          <w:bottom w:color="000000" w:space="1" w:sz="4" w:val="single"/>
          <w:right w:color="000000" w:space="4" w:sz="4" w:val="single"/>
        </w:pBdr>
        <w:spacing w:line="240" w:lineRule="auto"/>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b w:val="1"/>
          <w:sz w:val="24"/>
          <w:szCs w:val="24"/>
          <w:rtl w:val="0"/>
        </w:rPr>
        <w:t xml:space="preserve">Job Purpose including main duties and responsibilities:</w:t>
      </w:r>
      <w:r w:rsidDel="00000000" w:rsidR="00000000" w:rsidRPr="00000000">
        <w:rPr>
          <w:rtl w:val="0"/>
        </w:rPr>
      </w:r>
    </w:p>
    <w:p w:rsidR="00000000" w:rsidDel="00000000" w:rsidP="00000000" w:rsidRDefault="00000000" w:rsidRPr="00000000" w14:paraId="0000000E">
      <w:pPr>
        <w:pageBreakBefore w:val="0"/>
        <w:pBdr>
          <w:top w:color="000000" w:space="1" w:sz="4" w:val="single"/>
          <w:left w:color="000000" w:space="4" w:sz="4" w:val="single"/>
          <w:bottom w:color="000000" w:space="1" w:sz="4" w:val="single"/>
          <w:right w:color="000000" w:space="4" w:sz="4" w:val="single"/>
        </w:pBdr>
        <w:spacing w:line="240" w:lineRule="auto"/>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The following is an outline of the range of duties that can be expected of Teaching Assistants either in one or several classes as directed by the Headteacher. It is not a comprehensive or exclusive list and duties may be varied from time to time depending on the needs of the job. To work under the instruction guidance of teaching/senior staff to undertake work/care/support programmes, to enable access to learning for pupils and to assist the teacher in the management of pupils and the classroom. Work may be carried out in the classroom or may regularly take place outside the main teaching area such as outside, the forest school or pond area. This role requires the ability to fulfil all spoken aspects of the role with confidence and fluency in English.</w:t>
      </w:r>
    </w:p>
    <w:p w:rsidR="00000000" w:rsidDel="00000000" w:rsidP="00000000" w:rsidRDefault="00000000" w:rsidRPr="00000000" w14:paraId="0000000F">
      <w:pPr>
        <w:pageBreakBefore w:val="0"/>
        <w:pBdr>
          <w:top w:color="000000" w:space="1" w:sz="4" w:val="single"/>
          <w:left w:color="000000" w:space="4" w:sz="4" w:val="single"/>
          <w:bottom w:color="000000" w:space="1" w:sz="4" w:val="single"/>
          <w:right w:color="000000" w:space="4" w:sz="4" w:val="single"/>
        </w:pBdr>
        <w:spacing w:line="240" w:lineRule="auto"/>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10">
      <w:pPr>
        <w:pageBreakBefore w:val="0"/>
        <w:pBdr>
          <w:top w:color="000000" w:space="1" w:sz="4" w:val="single"/>
          <w:left w:color="000000" w:space="4" w:sz="4" w:val="single"/>
          <w:bottom w:color="000000" w:space="1" w:sz="4" w:val="single"/>
          <w:right w:color="000000" w:space="4" w:sz="4" w:val="single"/>
        </w:pBdr>
        <w:spacing w:line="240" w:lineRule="auto"/>
        <w:rPr>
          <w:rFonts w:ascii="Century Gothic" w:cs="Century Gothic" w:eastAsia="Century Gothic" w:hAnsi="Century Gothic"/>
          <w:b w:val="1"/>
          <w:sz w:val="24"/>
          <w:szCs w:val="24"/>
        </w:rPr>
      </w:pPr>
      <w:r w:rsidDel="00000000" w:rsidR="00000000" w:rsidRPr="00000000">
        <w:rPr>
          <w:rFonts w:ascii="Century Gothic" w:cs="Century Gothic" w:eastAsia="Century Gothic" w:hAnsi="Century Gothic"/>
          <w:b w:val="1"/>
          <w:sz w:val="24"/>
          <w:szCs w:val="24"/>
          <w:rtl w:val="0"/>
        </w:rPr>
        <w:t xml:space="preserve">Main duties and responsibilities:</w:t>
      </w:r>
    </w:p>
    <w:p w:rsidR="00000000" w:rsidDel="00000000" w:rsidP="00000000" w:rsidRDefault="00000000" w:rsidRPr="00000000" w14:paraId="00000011">
      <w:pPr>
        <w:pageBreakBefore w:val="0"/>
        <w:pBdr>
          <w:top w:color="000000" w:space="1" w:sz="4" w:val="single"/>
          <w:left w:color="000000" w:space="4" w:sz="4" w:val="single"/>
          <w:bottom w:color="000000" w:space="1" w:sz="4" w:val="single"/>
          <w:right w:color="000000" w:space="4" w:sz="4" w:val="single"/>
        </w:pBdr>
        <w:spacing w:line="240" w:lineRule="auto"/>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•To work under instruction/guidance to enable access to learning by:</w:t>
      </w:r>
    </w:p>
    <w:p w:rsidR="00000000" w:rsidDel="00000000" w:rsidP="00000000" w:rsidRDefault="00000000" w:rsidRPr="00000000" w14:paraId="00000012">
      <w:pPr>
        <w:pageBreakBefore w:val="0"/>
        <w:pBdr>
          <w:top w:color="000000" w:space="1" w:sz="4" w:val="single"/>
          <w:left w:color="000000" w:space="4" w:sz="4" w:val="single"/>
          <w:bottom w:color="000000" w:space="1" w:sz="4" w:val="single"/>
          <w:right w:color="000000" w:space="4" w:sz="4" w:val="single"/>
        </w:pBdr>
        <w:spacing w:line="240" w:lineRule="auto"/>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-Attending to the welfare and personal care of pupils including those with special educational needs (this may include intimate care)</w:t>
      </w:r>
    </w:p>
    <w:p w:rsidR="00000000" w:rsidDel="00000000" w:rsidP="00000000" w:rsidRDefault="00000000" w:rsidRPr="00000000" w14:paraId="00000013">
      <w:pPr>
        <w:pageBreakBefore w:val="0"/>
        <w:pBdr>
          <w:top w:color="000000" w:space="1" w:sz="4" w:val="single"/>
          <w:left w:color="000000" w:space="4" w:sz="4" w:val="single"/>
          <w:bottom w:color="000000" w:space="1" w:sz="4" w:val="single"/>
          <w:right w:color="000000" w:space="4" w:sz="4" w:val="single"/>
        </w:pBdr>
        <w:spacing w:line="240" w:lineRule="auto"/>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-Delivering pre-determined learning/care/support programmes</w:t>
      </w:r>
    </w:p>
    <w:p w:rsidR="00000000" w:rsidDel="00000000" w:rsidP="00000000" w:rsidRDefault="00000000" w:rsidRPr="00000000" w14:paraId="00000014">
      <w:pPr>
        <w:pageBreakBefore w:val="0"/>
        <w:pBdr>
          <w:top w:color="000000" w:space="1" w:sz="4" w:val="single"/>
          <w:left w:color="000000" w:space="4" w:sz="4" w:val="single"/>
          <w:bottom w:color="000000" w:space="1" w:sz="4" w:val="single"/>
          <w:right w:color="000000" w:space="4" w:sz="4" w:val="single"/>
        </w:pBdr>
        <w:spacing w:line="240" w:lineRule="auto"/>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-Implementing literacy/numeracy programmes</w:t>
      </w:r>
    </w:p>
    <w:p w:rsidR="00000000" w:rsidDel="00000000" w:rsidP="00000000" w:rsidRDefault="00000000" w:rsidRPr="00000000" w14:paraId="00000015">
      <w:pPr>
        <w:pageBreakBefore w:val="0"/>
        <w:pBdr>
          <w:top w:color="000000" w:space="1" w:sz="4" w:val="single"/>
          <w:left w:color="000000" w:space="4" w:sz="4" w:val="single"/>
          <w:bottom w:color="000000" w:space="1" w:sz="4" w:val="single"/>
          <w:right w:color="000000" w:space="4" w:sz="4" w:val="single"/>
        </w:pBdr>
        <w:spacing w:line="240" w:lineRule="auto"/>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-Undertaking general clerical/administrative support for the teacher/department</w:t>
      </w:r>
    </w:p>
    <w:p w:rsidR="00000000" w:rsidDel="00000000" w:rsidP="00000000" w:rsidRDefault="00000000" w:rsidRPr="00000000" w14:paraId="00000016">
      <w:pPr>
        <w:pageBreakBefore w:val="0"/>
        <w:pBdr>
          <w:top w:color="000000" w:space="1" w:sz="4" w:val="single"/>
          <w:left w:color="000000" w:space="4" w:sz="4" w:val="single"/>
          <w:bottom w:color="000000" w:space="1" w:sz="4" w:val="single"/>
          <w:right w:color="000000" w:space="4" w:sz="4" w:val="single"/>
        </w:pBdr>
        <w:spacing w:line="240" w:lineRule="auto"/>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17">
      <w:pPr>
        <w:pageBreakBefore w:val="0"/>
        <w:pBdr>
          <w:top w:color="000000" w:space="1" w:sz="4" w:val="single"/>
          <w:left w:color="000000" w:space="4" w:sz="4" w:val="single"/>
          <w:bottom w:color="000000" w:space="1" w:sz="4" w:val="single"/>
          <w:right w:color="000000" w:space="4" w:sz="4" w:val="single"/>
        </w:pBdr>
        <w:spacing w:line="240" w:lineRule="auto"/>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To manage pupil behaviour within the dining hall to ensure mealtimes are carried out in a safe and pleasant environment.</w:t>
      </w:r>
    </w:p>
    <w:p w:rsidR="00000000" w:rsidDel="00000000" w:rsidP="00000000" w:rsidRDefault="00000000" w:rsidRPr="00000000" w14:paraId="00000018">
      <w:pPr>
        <w:pageBreakBefore w:val="0"/>
        <w:pBdr>
          <w:top w:color="000000" w:space="1" w:sz="4" w:val="single"/>
          <w:left w:color="000000" w:space="4" w:sz="4" w:val="single"/>
          <w:bottom w:color="000000" w:space="1" w:sz="4" w:val="single"/>
          <w:right w:color="000000" w:space="4" w:sz="4" w:val="single"/>
        </w:pBdr>
        <w:spacing w:line="240" w:lineRule="auto"/>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19">
      <w:pPr>
        <w:pageBreakBefore w:val="0"/>
        <w:pBdr>
          <w:top w:color="000000" w:space="1" w:sz="4" w:val="single"/>
          <w:left w:color="000000" w:space="4" w:sz="4" w:val="single"/>
          <w:bottom w:color="000000" w:space="1" w:sz="4" w:val="single"/>
          <w:right w:color="000000" w:space="4" w:sz="4" w:val="single"/>
        </w:pBdr>
        <w:spacing w:line="240" w:lineRule="auto"/>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b w:val="1"/>
          <w:sz w:val="24"/>
          <w:szCs w:val="24"/>
          <w:rtl w:val="0"/>
        </w:rPr>
        <w:t xml:space="preserve">Support the assigned teacher by</w:t>
      </w:r>
      <w:r w:rsidDel="00000000" w:rsidR="00000000" w:rsidRPr="00000000">
        <w:rPr>
          <w:rFonts w:ascii="Century Gothic" w:cs="Century Gothic" w:eastAsia="Century Gothic" w:hAnsi="Century Gothic"/>
          <w:sz w:val="24"/>
          <w:szCs w:val="24"/>
          <w:rtl w:val="0"/>
        </w:rPr>
        <w:t xml:space="preserve">:</w:t>
      </w:r>
    </w:p>
    <w:p w:rsidR="00000000" w:rsidDel="00000000" w:rsidP="00000000" w:rsidRDefault="00000000" w:rsidRPr="00000000" w14:paraId="0000001A">
      <w:pPr>
        <w:pageBreakBefore w:val="0"/>
        <w:pBdr>
          <w:top w:color="000000" w:space="1" w:sz="4" w:val="single"/>
          <w:left w:color="000000" w:space="4" w:sz="4" w:val="single"/>
          <w:bottom w:color="000000" w:space="1" w:sz="4" w:val="single"/>
          <w:right w:color="000000" w:space="4" w:sz="4" w:val="single"/>
        </w:pBdr>
        <w:spacing w:line="240" w:lineRule="auto"/>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•Support the teacher by:</w:t>
      </w:r>
    </w:p>
    <w:p w:rsidR="00000000" w:rsidDel="00000000" w:rsidP="00000000" w:rsidRDefault="00000000" w:rsidRPr="00000000" w14:paraId="0000001B">
      <w:pPr>
        <w:pageBreakBefore w:val="0"/>
        <w:pBdr>
          <w:top w:color="000000" w:space="1" w:sz="4" w:val="single"/>
          <w:left w:color="000000" w:space="4" w:sz="4" w:val="single"/>
          <w:bottom w:color="000000" w:space="1" w:sz="4" w:val="single"/>
          <w:right w:color="000000" w:space="4" w:sz="4" w:val="single"/>
        </w:pBdr>
        <w:spacing w:line="240" w:lineRule="auto"/>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-Creating and maintaining a purposeful, orderly and supportive environment, in accordance with lesson plans</w:t>
      </w:r>
    </w:p>
    <w:p w:rsidR="00000000" w:rsidDel="00000000" w:rsidP="00000000" w:rsidRDefault="00000000" w:rsidRPr="00000000" w14:paraId="0000001C">
      <w:pPr>
        <w:pageBreakBefore w:val="0"/>
        <w:pBdr>
          <w:top w:color="000000" w:space="1" w:sz="4" w:val="single"/>
          <w:left w:color="000000" w:space="4" w:sz="4" w:val="single"/>
          <w:bottom w:color="000000" w:space="1" w:sz="4" w:val="single"/>
          <w:right w:color="000000" w:space="4" w:sz="4" w:val="single"/>
        </w:pBdr>
        <w:spacing w:line="240" w:lineRule="auto"/>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-Assisting with the display of pupils work</w:t>
      </w:r>
    </w:p>
    <w:p w:rsidR="00000000" w:rsidDel="00000000" w:rsidP="00000000" w:rsidRDefault="00000000" w:rsidRPr="00000000" w14:paraId="0000001D">
      <w:pPr>
        <w:pageBreakBefore w:val="0"/>
        <w:pBdr>
          <w:top w:color="000000" w:space="1" w:sz="4" w:val="single"/>
          <w:left w:color="000000" w:space="4" w:sz="4" w:val="single"/>
          <w:bottom w:color="000000" w:space="1" w:sz="4" w:val="single"/>
          <w:right w:color="000000" w:space="4" w:sz="4" w:val="single"/>
        </w:pBdr>
        <w:spacing w:line="240" w:lineRule="auto"/>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-Using strategies, in liaison with the teacher, to support pupils to achieve learning goals</w:t>
      </w:r>
    </w:p>
    <w:p w:rsidR="00000000" w:rsidDel="00000000" w:rsidP="00000000" w:rsidRDefault="00000000" w:rsidRPr="00000000" w14:paraId="0000001E">
      <w:pPr>
        <w:pageBreakBefore w:val="0"/>
        <w:pBdr>
          <w:top w:color="000000" w:space="1" w:sz="4" w:val="single"/>
          <w:left w:color="000000" w:space="4" w:sz="4" w:val="single"/>
          <w:bottom w:color="000000" w:space="1" w:sz="4" w:val="single"/>
          <w:right w:color="000000" w:space="4" w:sz="4" w:val="single"/>
        </w:pBdr>
        <w:spacing w:line="240" w:lineRule="auto"/>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-Monitoring pupils responses to learning activities and accurately recording achievement/progress as directed</w:t>
      </w:r>
    </w:p>
    <w:p w:rsidR="00000000" w:rsidDel="00000000" w:rsidP="00000000" w:rsidRDefault="00000000" w:rsidRPr="00000000" w14:paraId="0000001F">
      <w:pPr>
        <w:pageBreakBefore w:val="0"/>
        <w:pBdr>
          <w:top w:color="000000" w:space="1" w:sz="4" w:val="single"/>
          <w:left w:color="000000" w:space="4" w:sz="4" w:val="single"/>
          <w:bottom w:color="000000" w:space="1" w:sz="4" w:val="single"/>
          <w:right w:color="000000" w:space="4" w:sz="4" w:val="single"/>
        </w:pBdr>
        <w:spacing w:line="240" w:lineRule="auto"/>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-Providing detailed and regular feedback to teachers on pupils’ achievement, progress, problems etc.</w:t>
      </w:r>
    </w:p>
    <w:p w:rsidR="00000000" w:rsidDel="00000000" w:rsidP="00000000" w:rsidRDefault="00000000" w:rsidRPr="00000000" w14:paraId="00000020">
      <w:pPr>
        <w:pageBreakBefore w:val="0"/>
        <w:pBdr>
          <w:top w:color="000000" w:space="1" w:sz="4" w:val="single"/>
          <w:left w:color="000000" w:space="4" w:sz="4" w:val="single"/>
          <w:bottom w:color="000000" w:space="1" w:sz="4" w:val="single"/>
          <w:right w:color="000000" w:space="4" w:sz="4" w:val="single"/>
        </w:pBdr>
        <w:spacing w:line="240" w:lineRule="auto"/>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-Promoting good pupil behaviour, dealing promptly with conflict and incidents in line with established policy and encouraging pupils to take responsibility for their own behaviour</w:t>
      </w:r>
    </w:p>
    <w:p w:rsidR="00000000" w:rsidDel="00000000" w:rsidP="00000000" w:rsidRDefault="00000000" w:rsidRPr="00000000" w14:paraId="00000021">
      <w:pPr>
        <w:pageBreakBefore w:val="0"/>
        <w:pBdr>
          <w:top w:color="000000" w:space="1" w:sz="4" w:val="single"/>
          <w:left w:color="000000" w:space="4" w:sz="4" w:val="single"/>
          <w:bottom w:color="000000" w:space="1" w:sz="4" w:val="single"/>
          <w:right w:color="000000" w:space="4" w:sz="4" w:val="single"/>
        </w:pBdr>
        <w:spacing w:line="240" w:lineRule="auto"/>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-Administering routine tests, invigilating exams and undertaking routine marking of pupils work</w:t>
      </w:r>
    </w:p>
    <w:p w:rsidR="00000000" w:rsidDel="00000000" w:rsidP="00000000" w:rsidRDefault="00000000" w:rsidRPr="00000000" w14:paraId="00000022">
      <w:pPr>
        <w:pageBreakBefore w:val="0"/>
        <w:pBdr>
          <w:top w:color="000000" w:space="1" w:sz="4" w:val="single"/>
          <w:left w:color="000000" w:space="4" w:sz="4" w:val="single"/>
          <w:bottom w:color="000000" w:space="1" w:sz="4" w:val="single"/>
          <w:right w:color="000000" w:space="4" w:sz="4" w:val="single"/>
        </w:pBdr>
        <w:spacing w:line="240" w:lineRule="auto"/>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-Providing clerical/administrative support e.g. photocopying, typing, filing, money, administration of course work etc.</w:t>
      </w:r>
    </w:p>
    <w:p w:rsidR="00000000" w:rsidDel="00000000" w:rsidP="00000000" w:rsidRDefault="00000000" w:rsidRPr="00000000" w14:paraId="00000023">
      <w:pPr>
        <w:pageBreakBefore w:val="0"/>
        <w:pBdr>
          <w:top w:color="000000" w:space="1" w:sz="4" w:val="single"/>
          <w:left w:color="000000" w:space="4" w:sz="4" w:val="single"/>
          <w:bottom w:color="000000" w:space="1" w:sz="4" w:val="single"/>
          <w:right w:color="000000" w:space="4" w:sz="4" w:val="single"/>
        </w:pBdr>
        <w:spacing w:line="240" w:lineRule="auto"/>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24">
      <w:pPr>
        <w:pageBreakBefore w:val="0"/>
        <w:pBdr>
          <w:top w:color="000000" w:space="1" w:sz="4" w:val="single"/>
          <w:left w:color="000000" w:space="4" w:sz="4" w:val="single"/>
          <w:bottom w:color="000000" w:space="1" w:sz="4" w:val="single"/>
          <w:right w:color="000000" w:space="4" w:sz="4" w:val="single"/>
        </w:pBdr>
        <w:spacing w:line="240" w:lineRule="auto"/>
        <w:rPr>
          <w:rFonts w:ascii="Century Gothic" w:cs="Century Gothic" w:eastAsia="Century Gothic" w:hAnsi="Century Gothic"/>
          <w:b w:val="1"/>
          <w:sz w:val="24"/>
          <w:szCs w:val="24"/>
        </w:rPr>
      </w:pPr>
      <w:r w:rsidDel="00000000" w:rsidR="00000000" w:rsidRPr="00000000">
        <w:rPr>
          <w:rFonts w:ascii="Century Gothic" w:cs="Century Gothic" w:eastAsia="Century Gothic" w:hAnsi="Century Gothic"/>
          <w:sz w:val="24"/>
          <w:szCs w:val="24"/>
          <w:rtl w:val="0"/>
        </w:rPr>
        <w:t xml:space="preserve">•</w:t>
      </w:r>
      <w:r w:rsidDel="00000000" w:rsidR="00000000" w:rsidRPr="00000000">
        <w:rPr>
          <w:rFonts w:ascii="Century Gothic" w:cs="Century Gothic" w:eastAsia="Century Gothic" w:hAnsi="Century Gothic"/>
          <w:b w:val="1"/>
          <w:sz w:val="24"/>
          <w:szCs w:val="24"/>
          <w:rtl w:val="0"/>
        </w:rPr>
        <w:t xml:space="preserve">Supporting pupils by:</w:t>
      </w:r>
    </w:p>
    <w:p w:rsidR="00000000" w:rsidDel="00000000" w:rsidP="00000000" w:rsidRDefault="00000000" w:rsidRPr="00000000" w14:paraId="00000025">
      <w:pPr>
        <w:pageBreakBefore w:val="0"/>
        <w:pBdr>
          <w:top w:color="000000" w:space="1" w:sz="4" w:val="single"/>
          <w:left w:color="000000" w:space="4" w:sz="4" w:val="single"/>
          <w:bottom w:color="000000" w:space="1" w:sz="4" w:val="single"/>
          <w:right w:color="000000" w:space="4" w:sz="4" w:val="single"/>
        </w:pBdr>
        <w:spacing w:line="240" w:lineRule="auto"/>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-Supervising and providing particular support for pupils, including those with special needs, ensuring their safety and access to learning activities</w:t>
      </w:r>
    </w:p>
    <w:p w:rsidR="00000000" w:rsidDel="00000000" w:rsidP="00000000" w:rsidRDefault="00000000" w:rsidRPr="00000000" w14:paraId="00000026">
      <w:pPr>
        <w:pageBreakBefore w:val="0"/>
        <w:pBdr>
          <w:top w:color="000000" w:space="1" w:sz="4" w:val="single"/>
          <w:left w:color="000000" w:space="4" w:sz="4" w:val="single"/>
          <w:bottom w:color="000000" w:space="1" w:sz="4" w:val="single"/>
          <w:right w:color="000000" w:space="4" w:sz="4" w:val="single"/>
        </w:pBdr>
        <w:spacing w:line="240" w:lineRule="auto"/>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-Assisting with toileting and medical needs as required</w:t>
      </w:r>
    </w:p>
    <w:p w:rsidR="00000000" w:rsidDel="00000000" w:rsidP="00000000" w:rsidRDefault="00000000" w:rsidRPr="00000000" w14:paraId="00000027">
      <w:pPr>
        <w:pageBreakBefore w:val="0"/>
        <w:pBdr>
          <w:top w:color="000000" w:space="1" w:sz="4" w:val="single"/>
          <w:left w:color="000000" w:space="4" w:sz="4" w:val="single"/>
          <w:bottom w:color="000000" w:space="1" w:sz="4" w:val="single"/>
          <w:right w:color="000000" w:space="4" w:sz="4" w:val="single"/>
        </w:pBdr>
        <w:spacing w:line="240" w:lineRule="auto"/>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-Assisting with the development and implementation of Individual Education/Behaviour -Plans and Personal Care Programmes</w:t>
      </w:r>
    </w:p>
    <w:p w:rsidR="00000000" w:rsidDel="00000000" w:rsidP="00000000" w:rsidRDefault="00000000" w:rsidRPr="00000000" w14:paraId="00000028">
      <w:pPr>
        <w:pageBreakBefore w:val="0"/>
        <w:pBdr>
          <w:top w:color="000000" w:space="1" w:sz="4" w:val="single"/>
          <w:left w:color="000000" w:space="4" w:sz="4" w:val="single"/>
          <w:bottom w:color="000000" w:space="1" w:sz="4" w:val="single"/>
          <w:right w:color="000000" w:space="4" w:sz="4" w:val="single"/>
        </w:pBdr>
        <w:spacing w:line="240" w:lineRule="auto"/>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-Establishing constructive relationships with pupils and interacting with them according to individual needs</w:t>
      </w:r>
    </w:p>
    <w:p w:rsidR="00000000" w:rsidDel="00000000" w:rsidP="00000000" w:rsidRDefault="00000000" w:rsidRPr="00000000" w14:paraId="00000029">
      <w:pPr>
        <w:pageBreakBefore w:val="0"/>
        <w:pBdr>
          <w:top w:color="000000" w:space="1" w:sz="4" w:val="single"/>
          <w:left w:color="000000" w:space="4" w:sz="4" w:val="single"/>
          <w:bottom w:color="000000" w:space="1" w:sz="4" w:val="single"/>
          <w:right w:color="000000" w:space="4" w:sz="4" w:val="single"/>
        </w:pBdr>
        <w:spacing w:line="240" w:lineRule="auto"/>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-Promoting the inclusion and acceptance of all pupils</w:t>
      </w:r>
    </w:p>
    <w:p w:rsidR="00000000" w:rsidDel="00000000" w:rsidP="00000000" w:rsidRDefault="00000000" w:rsidRPr="00000000" w14:paraId="0000002A">
      <w:pPr>
        <w:pageBreakBefore w:val="0"/>
        <w:pBdr>
          <w:top w:color="000000" w:space="1" w:sz="4" w:val="single"/>
          <w:left w:color="000000" w:space="4" w:sz="4" w:val="single"/>
          <w:bottom w:color="000000" w:space="1" w:sz="4" w:val="single"/>
          <w:right w:color="000000" w:space="4" w:sz="4" w:val="single"/>
        </w:pBdr>
        <w:spacing w:line="240" w:lineRule="auto"/>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-Encouraging pupils to interact with others and to engage in activities led by the teacher</w:t>
      </w:r>
    </w:p>
    <w:p w:rsidR="00000000" w:rsidDel="00000000" w:rsidP="00000000" w:rsidRDefault="00000000" w:rsidRPr="00000000" w14:paraId="0000002B">
      <w:pPr>
        <w:pageBreakBefore w:val="0"/>
        <w:pBdr>
          <w:top w:color="000000" w:space="1" w:sz="4" w:val="single"/>
          <w:left w:color="000000" w:space="4" w:sz="4" w:val="single"/>
          <w:bottom w:color="000000" w:space="1" w:sz="4" w:val="single"/>
          <w:right w:color="000000" w:space="4" w:sz="4" w:val="single"/>
        </w:pBdr>
        <w:spacing w:line="240" w:lineRule="auto"/>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-Setting challenging and demanding expectations and promoting self-esteem and independence</w:t>
      </w:r>
    </w:p>
    <w:p w:rsidR="00000000" w:rsidDel="00000000" w:rsidP="00000000" w:rsidRDefault="00000000" w:rsidRPr="00000000" w14:paraId="0000002C">
      <w:pPr>
        <w:pageBreakBefore w:val="0"/>
        <w:pBdr>
          <w:top w:color="000000" w:space="1" w:sz="4" w:val="single"/>
          <w:left w:color="000000" w:space="4" w:sz="4" w:val="single"/>
          <w:bottom w:color="000000" w:space="1" w:sz="4" w:val="single"/>
          <w:right w:color="000000" w:space="4" w:sz="4" w:val="single"/>
        </w:pBdr>
        <w:spacing w:line="240" w:lineRule="auto"/>
        <w:rPr>
          <w:rFonts w:ascii="Century Gothic" w:cs="Century Gothic" w:eastAsia="Century Gothic" w:hAnsi="Century Gothic"/>
          <w:b w:val="1"/>
          <w:sz w:val="24"/>
          <w:szCs w:val="24"/>
        </w:rPr>
      </w:pPr>
      <w:r w:rsidDel="00000000" w:rsidR="00000000" w:rsidRPr="00000000">
        <w:rPr>
          <w:rFonts w:ascii="Century Gothic" w:cs="Century Gothic" w:eastAsia="Century Gothic" w:hAnsi="Century Gothic"/>
          <w:sz w:val="24"/>
          <w:szCs w:val="24"/>
          <w:rtl w:val="0"/>
        </w:rPr>
        <w:t xml:space="preserve">-Providing feedback to pupils in relation to progress and achievement under the guidance of the teacher</w:t>
      </w:r>
      <w:r w:rsidDel="00000000" w:rsidR="00000000" w:rsidRPr="00000000">
        <w:rPr>
          <w:rtl w:val="0"/>
        </w:rPr>
      </w:r>
    </w:p>
    <w:p w:rsidR="00000000" w:rsidDel="00000000" w:rsidP="00000000" w:rsidRDefault="00000000" w:rsidRPr="00000000" w14:paraId="0000002D">
      <w:pPr>
        <w:pageBreakBefore w:val="0"/>
        <w:pBdr>
          <w:top w:color="000000" w:space="1" w:sz="4" w:val="single"/>
          <w:left w:color="000000" w:space="4" w:sz="4" w:val="single"/>
          <w:bottom w:color="000000" w:space="1" w:sz="4" w:val="single"/>
          <w:right w:color="000000" w:space="4" w:sz="4" w:val="single"/>
        </w:pBdr>
        <w:spacing w:line="240" w:lineRule="auto"/>
        <w:rPr>
          <w:rFonts w:ascii="Century Gothic" w:cs="Century Gothic" w:eastAsia="Century Gothic" w:hAnsi="Century Gothic"/>
          <w:b w:val="1"/>
          <w:sz w:val="24"/>
          <w:szCs w:val="24"/>
        </w:rPr>
      </w:pPr>
      <w:r w:rsidDel="00000000" w:rsidR="00000000" w:rsidRPr="00000000">
        <w:rPr>
          <w:rtl w:val="0"/>
        </w:rPr>
      </w:r>
    </w:p>
    <w:p w:rsidR="00000000" w:rsidDel="00000000" w:rsidP="00000000" w:rsidRDefault="00000000" w:rsidRPr="00000000" w14:paraId="0000002E">
      <w:pPr>
        <w:pageBreakBefore w:val="0"/>
        <w:pBdr>
          <w:top w:color="000000" w:space="1" w:sz="4" w:val="single"/>
          <w:left w:color="000000" w:space="4" w:sz="4" w:val="single"/>
          <w:bottom w:color="000000" w:space="1" w:sz="4" w:val="single"/>
          <w:right w:color="000000" w:space="4" w:sz="4" w:val="single"/>
        </w:pBdr>
        <w:spacing w:line="240" w:lineRule="auto"/>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2F">
      <w:pPr>
        <w:pageBreakBefore w:val="0"/>
        <w:pBdr>
          <w:top w:color="000000" w:space="1" w:sz="4" w:val="single"/>
          <w:left w:color="000000" w:space="4" w:sz="4" w:val="single"/>
          <w:bottom w:color="000000" w:space="1" w:sz="4" w:val="single"/>
          <w:right w:color="000000" w:space="4" w:sz="4" w:val="single"/>
        </w:pBdr>
        <w:spacing w:line="240" w:lineRule="auto"/>
        <w:rPr>
          <w:rFonts w:ascii="Century Gothic" w:cs="Century Gothic" w:eastAsia="Century Gothic" w:hAnsi="Century Gothic"/>
          <w:b w:val="1"/>
          <w:sz w:val="24"/>
          <w:szCs w:val="24"/>
        </w:rPr>
      </w:pPr>
      <w:r w:rsidDel="00000000" w:rsidR="00000000" w:rsidRPr="00000000">
        <w:rPr>
          <w:rFonts w:ascii="Century Gothic" w:cs="Century Gothic" w:eastAsia="Century Gothic" w:hAnsi="Century Gothic"/>
          <w:sz w:val="24"/>
          <w:szCs w:val="24"/>
          <w:rtl w:val="0"/>
        </w:rPr>
        <w:t xml:space="preserve">•</w:t>
      </w:r>
      <w:r w:rsidDel="00000000" w:rsidR="00000000" w:rsidRPr="00000000">
        <w:rPr>
          <w:rFonts w:ascii="Century Gothic" w:cs="Century Gothic" w:eastAsia="Century Gothic" w:hAnsi="Century Gothic"/>
          <w:b w:val="1"/>
          <w:sz w:val="24"/>
          <w:szCs w:val="24"/>
          <w:rtl w:val="0"/>
        </w:rPr>
        <w:t xml:space="preserve">Support the curriculum by:</w:t>
      </w:r>
    </w:p>
    <w:p w:rsidR="00000000" w:rsidDel="00000000" w:rsidP="00000000" w:rsidRDefault="00000000" w:rsidRPr="00000000" w14:paraId="00000030">
      <w:pPr>
        <w:pageBreakBefore w:val="0"/>
        <w:pBdr>
          <w:top w:color="000000" w:space="1" w:sz="4" w:val="single"/>
          <w:left w:color="000000" w:space="4" w:sz="4" w:val="single"/>
          <w:bottom w:color="000000" w:space="1" w:sz="4" w:val="single"/>
          <w:right w:color="000000" w:space="4" w:sz="4" w:val="single"/>
        </w:pBdr>
        <w:spacing w:line="240" w:lineRule="auto"/>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-Undertaking structured and agreed learning activities/teaching programmes and adjusting activities according to pupil responses</w:t>
      </w:r>
    </w:p>
    <w:p w:rsidR="00000000" w:rsidDel="00000000" w:rsidP="00000000" w:rsidRDefault="00000000" w:rsidRPr="00000000" w14:paraId="00000031">
      <w:pPr>
        <w:pageBreakBefore w:val="0"/>
        <w:pBdr>
          <w:top w:color="000000" w:space="1" w:sz="4" w:val="single"/>
          <w:left w:color="000000" w:space="4" w:sz="4" w:val="single"/>
          <w:bottom w:color="000000" w:space="1" w:sz="4" w:val="single"/>
          <w:right w:color="000000" w:space="4" w:sz="4" w:val="single"/>
        </w:pBdr>
        <w:spacing w:line="240" w:lineRule="auto"/>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-Undertaking programmes linked to local and national learning strategies e.g. literacy, numeracy, KS1, early years, recording achievement and progress and feeding back to the teacher</w:t>
      </w:r>
    </w:p>
    <w:p w:rsidR="00000000" w:rsidDel="00000000" w:rsidP="00000000" w:rsidRDefault="00000000" w:rsidRPr="00000000" w14:paraId="00000032">
      <w:pPr>
        <w:pageBreakBefore w:val="0"/>
        <w:pBdr>
          <w:top w:color="000000" w:space="1" w:sz="4" w:val="single"/>
          <w:left w:color="000000" w:space="4" w:sz="4" w:val="single"/>
          <w:bottom w:color="000000" w:space="1" w:sz="4" w:val="single"/>
          <w:right w:color="000000" w:space="4" w:sz="4" w:val="single"/>
        </w:pBdr>
        <w:spacing w:line="240" w:lineRule="auto"/>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-Supporting the use of ICT in learning activities and developing pupils competence and independence in its use</w:t>
      </w:r>
    </w:p>
    <w:p w:rsidR="00000000" w:rsidDel="00000000" w:rsidP="00000000" w:rsidRDefault="00000000" w:rsidRPr="00000000" w14:paraId="00000033">
      <w:pPr>
        <w:pageBreakBefore w:val="0"/>
        <w:pBdr>
          <w:top w:color="000000" w:space="1" w:sz="4" w:val="single"/>
          <w:left w:color="000000" w:space="4" w:sz="4" w:val="single"/>
          <w:bottom w:color="000000" w:space="1" w:sz="4" w:val="single"/>
          <w:right w:color="000000" w:space="4" w:sz="4" w:val="single"/>
        </w:pBdr>
        <w:spacing w:line="240" w:lineRule="auto"/>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-Preparing, maintaining and using equipment/resources required to meet the lesson plans/relevant learning activity and assisting pupils in their use</w:t>
      </w:r>
    </w:p>
    <w:p w:rsidR="00000000" w:rsidDel="00000000" w:rsidP="00000000" w:rsidRDefault="00000000" w:rsidRPr="00000000" w14:paraId="00000034">
      <w:pPr>
        <w:pageBreakBefore w:val="0"/>
        <w:pBdr>
          <w:top w:color="000000" w:space="1" w:sz="4" w:val="single"/>
          <w:left w:color="000000" w:space="4" w:sz="4" w:val="single"/>
          <w:bottom w:color="000000" w:space="1" w:sz="4" w:val="single"/>
          <w:right w:color="000000" w:space="4" w:sz="4" w:val="single"/>
        </w:pBdr>
        <w:spacing w:line="240" w:lineRule="auto"/>
        <w:rPr>
          <w:rFonts w:ascii="Century Gothic" w:cs="Century Gothic" w:eastAsia="Century Gothic" w:hAnsi="Century Gothic"/>
          <w:b w:val="1"/>
          <w:sz w:val="24"/>
          <w:szCs w:val="24"/>
        </w:rPr>
      </w:pPr>
      <w:r w:rsidDel="00000000" w:rsidR="00000000" w:rsidRPr="00000000">
        <w:rPr>
          <w:rtl w:val="0"/>
        </w:rPr>
      </w:r>
    </w:p>
    <w:p w:rsidR="00000000" w:rsidDel="00000000" w:rsidP="00000000" w:rsidRDefault="00000000" w:rsidRPr="00000000" w14:paraId="00000035">
      <w:pPr>
        <w:pageBreakBefore w:val="0"/>
        <w:pBdr>
          <w:top w:color="000000" w:space="1" w:sz="4" w:val="single"/>
          <w:left w:color="000000" w:space="4" w:sz="4" w:val="single"/>
          <w:bottom w:color="000000" w:space="1" w:sz="4" w:val="single"/>
          <w:right w:color="000000" w:space="4" w:sz="4" w:val="single"/>
        </w:pBdr>
        <w:spacing w:line="240" w:lineRule="auto"/>
        <w:rPr>
          <w:rFonts w:ascii="Century Gothic" w:cs="Century Gothic" w:eastAsia="Century Gothic" w:hAnsi="Century Gothic"/>
          <w:b w:val="1"/>
          <w:sz w:val="24"/>
          <w:szCs w:val="24"/>
        </w:rPr>
      </w:pPr>
      <w:r w:rsidDel="00000000" w:rsidR="00000000" w:rsidRPr="00000000">
        <w:rPr>
          <w:rtl w:val="0"/>
        </w:rPr>
      </w:r>
    </w:p>
    <w:p w:rsidR="00000000" w:rsidDel="00000000" w:rsidP="00000000" w:rsidRDefault="00000000" w:rsidRPr="00000000" w14:paraId="00000036">
      <w:pPr>
        <w:pageBreakBefore w:val="0"/>
        <w:pBdr>
          <w:top w:color="000000" w:space="1" w:sz="4" w:val="single"/>
          <w:left w:color="000000" w:space="4" w:sz="4" w:val="single"/>
          <w:bottom w:color="000000" w:space="1" w:sz="4" w:val="single"/>
          <w:right w:color="000000" w:space="4" w:sz="4" w:val="single"/>
        </w:pBdr>
        <w:spacing w:line="240" w:lineRule="auto"/>
        <w:rPr>
          <w:rFonts w:ascii="Century Gothic" w:cs="Century Gothic" w:eastAsia="Century Gothic" w:hAnsi="Century Gothic"/>
          <w:b w:val="1"/>
          <w:sz w:val="24"/>
          <w:szCs w:val="24"/>
        </w:rPr>
      </w:pPr>
      <w:r w:rsidDel="00000000" w:rsidR="00000000" w:rsidRPr="00000000">
        <w:rPr>
          <w:rFonts w:ascii="Century Gothic" w:cs="Century Gothic" w:eastAsia="Century Gothic" w:hAnsi="Century Gothic"/>
          <w:sz w:val="24"/>
          <w:szCs w:val="24"/>
          <w:rtl w:val="0"/>
        </w:rPr>
        <w:t xml:space="preserve">•</w:t>
      </w:r>
      <w:r w:rsidDel="00000000" w:rsidR="00000000" w:rsidRPr="00000000">
        <w:rPr>
          <w:rFonts w:ascii="Century Gothic" w:cs="Century Gothic" w:eastAsia="Century Gothic" w:hAnsi="Century Gothic"/>
          <w:b w:val="1"/>
          <w:sz w:val="24"/>
          <w:szCs w:val="24"/>
          <w:rtl w:val="0"/>
        </w:rPr>
        <w:t xml:space="preserve">Support the school by:</w:t>
      </w:r>
    </w:p>
    <w:p w:rsidR="00000000" w:rsidDel="00000000" w:rsidP="00000000" w:rsidRDefault="00000000" w:rsidRPr="00000000" w14:paraId="00000037">
      <w:pPr>
        <w:pageBreakBefore w:val="0"/>
        <w:pBdr>
          <w:top w:color="000000" w:space="1" w:sz="4" w:val="single"/>
          <w:left w:color="000000" w:space="4" w:sz="4" w:val="single"/>
          <w:bottom w:color="000000" w:space="1" w:sz="4" w:val="single"/>
          <w:right w:color="000000" w:space="4" w:sz="4" w:val="single"/>
        </w:pBdr>
        <w:spacing w:line="240" w:lineRule="auto"/>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-Being aware of and complying with policies and procedures relating to child protection, health, safety and security, confidentiality and data protection, and reporting all concerns to an appropriate person</w:t>
      </w:r>
    </w:p>
    <w:p w:rsidR="00000000" w:rsidDel="00000000" w:rsidP="00000000" w:rsidRDefault="00000000" w:rsidRPr="00000000" w14:paraId="00000038">
      <w:pPr>
        <w:pageBreakBefore w:val="0"/>
        <w:pBdr>
          <w:top w:color="000000" w:space="1" w:sz="4" w:val="single"/>
          <w:left w:color="000000" w:space="4" w:sz="4" w:val="single"/>
          <w:bottom w:color="000000" w:space="1" w:sz="4" w:val="single"/>
          <w:right w:color="000000" w:space="4" w:sz="4" w:val="single"/>
        </w:pBdr>
        <w:spacing w:line="240" w:lineRule="auto"/>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-Being aware of and supporting difference and ensuring all pupils have equal access to opportunities to learn and develop</w:t>
      </w:r>
    </w:p>
    <w:p w:rsidR="00000000" w:rsidDel="00000000" w:rsidP="00000000" w:rsidRDefault="00000000" w:rsidRPr="00000000" w14:paraId="00000039">
      <w:pPr>
        <w:pageBreakBefore w:val="0"/>
        <w:pBdr>
          <w:top w:color="000000" w:space="1" w:sz="4" w:val="single"/>
          <w:left w:color="000000" w:space="4" w:sz="4" w:val="single"/>
          <w:bottom w:color="000000" w:space="1" w:sz="4" w:val="single"/>
          <w:right w:color="000000" w:space="4" w:sz="4" w:val="single"/>
        </w:pBdr>
        <w:spacing w:line="240" w:lineRule="auto"/>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-Contributing to the overall ethos/work/aims of the school</w:t>
      </w:r>
    </w:p>
    <w:p w:rsidR="00000000" w:rsidDel="00000000" w:rsidP="00000000" w:rsidRDefault="00000000" w:rsidRPr="00000000" w14:paraId="0000003A">
      <w:pPr>
        <w:pageBreakBefore w:val="0"/>
        <w:pBdr>
          <w:top w:color="000000" w:space="1" w:sz="4" w:val="single"/>
          <w:left w:color="000000" w:space="4" w:sz="4" w:val="single"/>
          <w:bottom w:color="000000" w:space="1" w:sz="4" w:val="single"/>
          <w:right w:color="000000" w:space="4" w:sz="4" w:val="single"/>
        </w:pBdr>
        <w:spacing w:line="240" w:lineRule="auto"/>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-Appreciating and supporting the role of other professionals</w:t>
      </w:r>
    </w:p>
    <w:p w:rsidR="00000000" w:rsidDel="00000000" w:rsidP="00000000" w:rsidRDefault="00000000" w:rsidRPr="00000000" w14:paraId="0000003B">
      <w:pPr>
        <w:pageBreakBefore w:val="0"/>
        <w:pBdr>
          <w:top w:color="000000" w:space="1" w:sz="4" w:val="single"/>
          <w:left w:color="000000" w:space="4" w:sz="4" w:val="single"/>
          <w:bottom w:color="000000" w:space="1" w:sz="4" w:val="single"/>
          <w:right w:color="000000" w:space="4" w:sz="4" w:val="single"/>
        </w:pBdr>
        <w:spacing w:line="240" w:lineRule="auto"/>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-Attending relevant meetings as required</w:t>
      </w:r>
    </w:p>
    <w:p w:rsidR="00000000" w:rsidDel="00000000" w:rsidP="00000000" w:rsidRDefault="00000000" w:rsidRPr="00000000" w14:paraId="0000003C">
      <w:pPr>
        <w:pageBreakBefore w:val="0"/>
        <w:pBdr>
          <w:top w:color="000000" w:space="1" w:sz="4" w:val="single"/>
          <w:left w:color="000000" w:space="4" w:sz="4" w:val="single"/>
          <w:bottom w:color="000000" w:space="1" w:sz="4" w:val="single"/>
          <w:right w:color="000000" w:space="4" w:sz="4" w:val="single"/>
        </w:pBdr>
        <w:spacing w:line="240" w:lineRule="auto"/>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-Participating in training and other learning activities and performance development as required</w:t>
      </w:r>
    </w:p>
    <w:p w:rsidR="00000000" w:rsidDel="00000000" w:rsidP="00000000" w:rsidRDefault="00000000" w:rsidRPr="00000000" w14:paraId="0000003D">
      <w:pPr>
        <w:pageBreakBefore w:val="0"/>
        <w:pBdr>
          <w:top w:color="000000" w:space="1" w:sz="4" w:val="single"/>
          <w:left w:color="000000" w:space="4" w:sz="4" w:val="single"/>
          <w:bottom w:color="000000" w:space="1" w:sz="4" w:val="single"/>
          <w:right w:color="000000" w:space="4" w:sz="4" w:val="single"/>
        </w:pBdr>
        <w:spacing w:line="240" w:lineRule="auto"/>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-Assisting with the supervision of pupils out of lesson times, including before and after school and at lunchtimes as required</w:t>
      </w:r>
    </w:p>
    <w:p w:rsidR="00000000" w:rsidDel="00000000" w:rsidP="00000000" w:rsidRDefault="00000000" w:rsidRPr="00000000" w14:paraId="0000003E">
      <w:pPr>
        <w:pageBreakBefore w:val="0"/>
        <w:pBdr>
          <w:top w:color="000000" w:space="1" w:sz="4" w:val="single"/>
          <w:left w:color="000000" w:space="4" w:sz="4" w:val="single"/>
          <w:bottom w:color="000000" w:space="1" w:sz="4" w:val="single"/>
          <w:right w:color="000000" w:space="4" w:sz="4" w:val="single"/>
        </w:pBdr>
        <w:spacing w:line="240" w:lineRule="auto"/>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-Accompanying teaching staff and pupils on visits, trips and out of school activities as required and taking responsibility for a group under the supervision of the teacher</w:t>
      </w:r>
    </w:p>
    <w:p w:rsidR="00000000" w:rsidDel="00000000" w:rsidP="00000000" w:rsidRDefault="00000000" w:rsidRPr="00000000" w14:paraId="0000003F">
      <w:pPr>
        <w:pageBreakBefore w:val="0"/>
        <w:pBdr>
          <w:top w:color="000000" w:space="1" w:sz="4" w:val="single"/>
          <w:left w:color="000000" w:space="4" w:sz="4" w:val="single"/>
          <w:bottom w:color="000000" w:space="1" w:sz="4" w:val="single"/>
          <w:right w:color="000000" w:space="4" w:sz="4" w:val="single"/>
        </w:pBdr>
        <w:spacing w:line="240" w:lineRule="auto"/>
        <w:rPr>
          <w:rFonts w:ascii="Century Gothic" w:cs="Century Gothic" w:eastAsia="Century Gothic" w:hAnsi="Century Gothic"/>
          <w:b w:val="1"/>
          <w:sz w:val="24"/>
          <w:szCs w:val="24"/>
        </w:rPr>
      </w:pPr>
      <w:r w:rsidDel="00000000" w:rsidR="00000000" w:rsidRPr="00000000">
        <w:rPr>
          <w:rtl w:val="0"/>
        </w:rPr>
      </w:r>
    </w:p>
    <w:p w:rsidR="00000000" w:rsidDel="00000000" w:rsidP="00000000" w:rsidRDefault="00000000" w:rsidRPr="00000000" w14:paraId="00000040">
      <w:pPr>
        <w:pageBreakBefore w:val="0"/>
        <w:pBdr>
          <w:top w:color="000000" w:space="1" w:sz="4" w:val="single"/>
          <w:left w:color="000000" w:space="4" w:sz="4" w:val="single"/>
          <w:bottom w:color="000000" w:space="1" w:sz="4" w:val="single"/>
          <w:right w:color="000000" w:space="4" w:sz="4" w:val="single"/>
        </w:pBdr>
        <w:spacing w:line="240" w:lineRule="auto"/>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41">
      <w:pPr>
        <w:pageBreakBefore w:val="0"/>
        <w:pBdr>
          <w:top w:color="000000" w:space="1" w:sz="4" w:val="single"/>
          <w:left w:color="000000" w:space="4" w:sz="4" w:val="single"/>
          <w:bottom w:color="000000" w:space="1" w:sz="4" w:val="single"/>
          <w:right w:color="000000" w:space="4" w:sz="4" w:val="single"/>
        </w:pBdr>
        <w:spacing w:line="240" w:lineRule="auto"/>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Date: …………………………………………………..</w:t>
      </w:r>
    </w:p>
    <w:p w:rsidR="00000000" w:rsidDel="00000000" w:rsidP="00000000" w:rsidRDefault="00000000" w:rsidRPr="00000000" w14:paraId="00000042">
      <w:pPr>
        <w:pageBreakBefore w:val="0"/>
        <w:pBdr>
          <w:top w:color="000000" w:space="1" w:sz="4" w:val="single"/>
          <w:left w:color="000000" w:space="4" w:sz="4" w:val="single"/>
          <w:bottom w:color="000000" w:space="1" w:sz="4" w:val="single"/>
          <w:right w:color="000000" w:space="4" w:sz="4" w:val="single"/>
        </w:pBdr>
        <w:spacing w:line="240" w:lineRule="auto"/>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43">
      <w:pPr>
        <w:pageBreakBefore w:val="0"/>
        <w:pBdr>
          <w:top w:color="000000" w:space="1" w:sz="4" w:val="single"/>
          <w:left w:color="000000" w:space="4" w:sz="4" w:val="single"/>
          <w:bottom w:color="000000" w:space="1" w:sz="4" w:val="single"/>
          <w:right w:color="000000" w:space="4" w:sz="4" w:val="single"/>
        </w:pBdr>
        <w:spacing w:line="240" w:lineRule="auto"/>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Signatures:</w:t>
      </w:r>
    </w:p>
    <w:p w:rsidR="00000000" w:rsidDel="00000000" w:rsidP="00000000" w:rsidRDefault="00000000" w:rsidRPr="00000000" w14:paraId="00000044">
      <w:pPr>
        <w:pageBreakBefore w:val="0"/>
        <w:pBdr>
          <w:top w:color="000000" w:space="1" w:sz="4" w:val="single"/>
          <w:left w:color="000000" w:space="4" w:sz="4" w:val="single"/>
          <w:bottom w:color="000000" w:space="1" w:sz="4" w:val="single"/>
          <w:right w:color="000000" w:space="4" w:sz="4" w:val="single"/>
        </w:pBdr>
        <w:spacing w:line="240" w:lineRule="auto"/>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Manager…………………………………………….</w:t>
      </w:r>
    </w:p>
    <w:p w:rsidR="00000000" w:rsidDel="00000000" w:rsidP="00000000" w:rsidRDefault="00000000" w:rsidRPr="00000000" w14:paraId="00000045">
      <w:pPr>
        <w:pageBreakBefore w:val="0"/>
        <w:pBdr>
          <w:top w:color="000000" w:space="1" w:sz="4" w:val="single"/>
          <w:left w:color="000000" w:space="4" w:sz="4" w:val="single"/>
          <w:bottom w:color="000000" w:space="1" w:sz="4" w:val="single"/>
          <w:right w:color="000000" w:space="4" w:sz="4" w:val="single"/>
        </w:pBdr>
        <w:spacing w:line="240" w:lineRule="auto"/>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Postholder…….…………………………………….</w:t>
      </w:r>
      <w:r w:rsidDel="00000000" w:rsidR="00000000" w:rsidRPr="00000000">
        <w:rPr>
          <w:rtl w:val="0"/>
        </w:rPr>
      </w:r>
    </w:p>
    <w:p w:rsidR="00000000" w:rsidDel="00000000" w:rsidP="00000000" w:rsidRDefault="00000000" w:rsidRPr="00000000" w14:paraId="00000046">
      <w:pPr>
        <w:pageBreakBefore w:val="0"/>
        <w:spacing w:line="240" w:lineRule="auto"/>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47">
      <w:pPr>
        <w:pageBreakBefore w:val="0"/>
        <w:rPr/>
      </w:pPr>
      <w:r w:rsidDel="00000000" w:rsidR="00000000" w:rsidRPr="00000000">
        <w:rPr>
          <w:rtl w:val="0"/>
        </w:rPr>
      </w:r>
    </w:p>
    <w:sectPr>
      <w:headerReference r:id="rId6" w:type="default"/>
      <w:pgSz w:h="16834" w:w="11909" w:orient="portrait"/>
      <w:pgMar w:bottom="1440" w:top="1440" w:left="708.6614173228347" w:right="548.7401574803164" w:header="1995"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8">
    <w:pPr>
      <w:pageBreakBefore w:val="0"/>
      <w:jc w:val="right"/>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5438775</wp:posOffset>
          </wp:positionH>
          <wp:positionV relativeFrom="paragraph">
            <wp:posOffset>-1072561</wp:posOffset>
          </wp:positionV>
          <wp:extent cx="1261745" cy="1261745"/>
          <wp:effectExtent b="0" l="0" r="0" t="0"/>
          <wp:wrapSquare wrapText="bothSides" distB="0" distT="0" distL="114300" distR="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261745" cy="126174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