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4531050</wp:posOffset>
            </wp:positionH>
            <wp:positionV relativeFrom="paragraph">
              <wp:posOffset>0</wp:posOffset>
            </wp:positionV>
            <wp:extent cx="1195388" cy="1195388"/>
            <wp:effectExtent b="0" l="0" r="0" t="0"/>
            <wp:wrapNone/>
            <wp:docPr descr="C:\Users\CBailey\Desktop\sm-school-logo_colour PNG.png" id="5" name="image1.png"/>
            <a:graphic>
              <a:graphicData uri="http://schemas.openxmlformats.org/drawingml/2006/picture">
                <pic:pic>
                  <pic:nvPicPr>
                    <pic:cNvPr descr="C:\Users\CBailey\Desktop\sm-school-logo_colour PNG.png" id="0" name="image1.png"/>
                    <pic:cNvPicPr preferRelativeResize="0"/>
                  </pic:nvPicPr>
                  <pic:blipFill>
                    <a:blip r:embed="rId7"/>
                    <a:srcRect b="0" l="0" r="0" t="0"/>
                    <a:stretch>
                      <a:fillRect/>
                    </a:stretch>
                  </pic:blipFill>
                  <pic:spPr>
                    <a:xfrm>
                      <a:off x="0" y="0"/>
                      <a:ext cx="1195388" cy="1195388"/>
                    </a:xfrm>
                    <a:prstGeom prst="rect"/>
                    <a:ln/>
                  </pic:spPr>
                </pic:pic>
              </a:graphicData>
            </a:graphic>
          </wp:anchor>
        </w:drawing>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SEND Annual Information Report - 2023-24</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Name of SENCo</w:t>
      </w:r>
      <w:r w:rsidDel="00000000" w:rsidR="00000000" w:rsidRPr="00000000">
        <w:rPr>
          <w:rFonts w:ascii="Comic Sans MS" w:cs="Comic Sans MS" w:eastAsia="Comic Sans MS" w:hAnsi="Comic Sans MS"/>
          <w:rtl w:val="0"/>
        </w:rPr>
        <w:t xml:space="preserve">: Emma Yeo  </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Contact email:</w:t>
      </w:r>
      <w:r w:rsidDel="00000000" w:rsidR="00000000" w:rsidRPr="00000000">
        <w:rPr>
          <w:rFonts w:ascii="Comic Sans MS" w:cs="Comic Sans MS" w:eastAsia="Comic Sans MS" w:hAnsi="Comic Sans MS"/>
          <w:rtl w:val="0"/>
        </w:rPr>
        <w:t xml:space="preserve"> senco@southmoltonprimary.devon.sch.uk</w:t>
        <w:tab/>
        <w:tab/>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admin@southmoltonprimary.devon.sch.uk</w:t>
        <w:tab/>
        <w:tab/>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Contact Phone Number:</w:t>
      </w:r>
      <w:r w:rsidDel="00000000" w:rsidR="00000000" w:rsidRPr="00000000">
        <w:rPr>
          <w:rFonts w:ascii="Comic Sans MS" w:cs="Comic Sans MS" w:eastAsia="Comic Sans MS" w:hAnsi="Comic Sans MS"/>
          <w:rtl w:val="0"/>
        </w:rPr>
        <w:t xml:space="preserve"> 01769572198</w:t>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Name of SEND Governor</w:t>
      </w:r>
      <w:r w:rsidDel="00000000" w:rsidR="00000000" w:rsidRPr="00000000">
        <w:rPr>
          <w:rFonts w:ascii="Comic Sans MS" w:cs="Comic Sans MS" w:eastAsia="Comic Sans MS" w:hAnsi="Comic Sans MS"/>
          <w:rtl w:val="0"/>
        </w:rPr>
        <w:t xml:space="preserve">: Glenys Laws</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Whole School Approach to Teaching and Learning:</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High Quality Teaching and Learning – All teachers are responsible for the learning and progress of every child in their class, including those with SEND.</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An inclusive, differentiated and personalised approach to enable all learners, including those with SEND, to engage with all aspects of school life</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Refer to Teaching and Learning Policy</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u w:val="single"/>
          <w:rtl w:val="0"/>
        </w:rPr>
        <w:t xml:space="preserve">Our Graduated Response for Learners: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Continual monitoring of the quality of teaching.</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Identifying and tracking the progress of children/young people that require support to catch</w:t>
      </w:r>
      <w:r w:rsidDel="00000000" w:rsidR="00000000" w:rsidRPr="00000000">
        <w:rPr>
          <w:rFonts w:ascii="Comic Sans MS" w:cs="Comic Sans MS" w:eastAsia="Comic Sans MS" w:hAnsi="Comic Sans MS"/>
          <w:rtl w:val="0"/>
        </w:rPr>
        <w:t xml:space="preserve"> up.</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Identification of children/young people requiring SEND Support and initiation of the “assess, plan, do, review” cycle.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Referrals made to external agencies for advice, support and assessment.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Consideration of application for Education, Health and Care Plan.</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All children/young people identified as requiring SEND Support, or with an Education, Health and Care Plan are on our SEN Record of Need</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How we identify children/young people that need additional or different provision:</w:t>
      </w:r>
      <w:r w:rsidDel="00000000" w:rsidR="00000000" w:rsidRPr="00000000">
        <w:rPr>
          <w:rFonts w:ascii="Comic Sans MS" w:cs="Comic Sans MS" w:eastAsia="Comic Sans MS" w:hAnsi="Comic Sans MS"/>
          <w:b w:val="1"/>
          <w:highlight w:val="cyan"/>
          <w:u w:val="single"/>
          <w:rtl w:val="0"/>
        </w:rPr>
        <w:t xml:space="preserve"> </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 and/or class teacher raise a concern</w:t>
      </w:r>
    </w:p>
    <w:p w:rsidR="00000000" w:rsidDel="00000000" w:rsidP="00000000" w:rsidRDefault="00000000" w:rsidRPr="00000000" w14:paraId="0000001E">
      <w:pPr>
        <w:numPr>
          <w:ilvl w:val="0"/>
          <w:numId w:val="2"/>
        </w:numPr>
        <w:spacing w:after="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Class teacher identifies areas of need using the Devon Graduated Response documents and tracks/monitors pupil progress in response to provision in place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Class teacher refers to SENCO</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Ongoing curriculum assessments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Tracking progress using data</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Further assessments by specialists, including those from external agencies</w:t>
      </w: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rtl w:val="0"/>
        </w:rPr>
        <w:t xml:space="preserve">We take a holistic approach to all aspects of a child’s development and well-being.  Our pastoral support arrangements for supporting the emotional and social development of all children/young people, including those with SEND, is set out in our School Offer.  Our measures to prevent bullying can be seen in our Anti-bullying policy.</w:t>
      </w: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How we listened to the views of children/young people and their parents:</w:t>
      </w:r>
    </w:p>
    <w:tbl>
      <w:tblPr>
        <w:tblStyle w:val="Table1"/>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4365"/>
        <w:gridCol w:w="1980"/>
        <w:tblGridChange w:id="0">
          <w:tblGrid>
            <w:gridCol w:w="2985"/>
            <w:gridCol w:w="4365"/>
            <w:gridCol w:w="1980"/>
          </w:tblGrid>
        </w:tblGridChange>
      </w:tblGrid>
      <w:tr>
        <w:trPr>
          <w:cantSplit w:val="0"/>
          <w:tblHeader w:val="0"/>
        </w:trPr>
        <w:tc>
          <w:tcPr/>
          <w:p w:rsidR="00000000" w:rsidDel="00000000" w:rsidP="00000000" w:rsidRDefault="00000000" w:rsidRPr="00000000" w14:paraId="00000025">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What</w:t>
            </w:r>
          </w:p>
        </w:tc>
        <w:tc>
          <w:tcPr/>
          <w:p w:rsidR="00000000" w:rsidDel="00000000" w:rsidP="00000000" w:rsidRDefault="00000000" w:rsidRPr="00000000" w14:paraId="00000026">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Who</w:t>
            </w:r>
          </w:p>
        </w:tc>
        <w:tc>
          <w:tcPr/>
          <w:p w:rsidR="00000000" w:rsidDel="00000000" w:rsidP="00000000" w:rsidRDefault="00000000" w:rsidRPr="00000000" w14:paraId="00000027">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When</w:t>
            </w:r>
          </w:p>
        </w:tc>
      </w:tr>
      <w:tr>
        <w:trPr>
          <w:cantSplit w:val="0"/>
          <w:tblHeader w:val="0"/>
        </w:trPr>
        <w:tc>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Informal Discussions </w:t>
            </w:r>
          </w:p>
        </w:tc>
        <w:tc>
          <w:tcPr/>
          <w:p w:rsidR="00000000" w:rsidDel="00000000" w:rsidP="00000000" w:rsidRDefault="00000000" w:rsidRPr="00000000" w14:paraId="00000029">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All pupils</w:t>
            </w:r>
            <w:r w:rsidDel="00000000" w:rsidR="00000000" w:rsidRPr="00000000">
              <w:rPr>
                <w:rtl w:val="0"/>
              </w:rPr>
            </w:r>
          </w:p>
        </w:tc>
        <w:tc>
          <w:tcPr/>
          <w:p w:rsidR="00000000" w:rsidDel="00000000" w:rsidP="00000000" w:rsidRDefault="00000000" w:rsidRPr="00000000" w14:paraId="0000002A">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Daily</w:t>
            </w: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Evenings/Reports</w:t>
            </w:r>
          </w:p>
        </w:tc>
        <w:tc>
          <w:tcPr/>
          <w:p w:rsidR="00000000" w:rsidDel="00000000" w:rsidP="00000000" w:rsidRDefault="00000000" w:rsidRPr="00000000" w14:paraId="0000002C">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All pupils</w:t>
            </w:r>
            <w:r w:rsidDel="00000000" w:rsidR="00000000" w:rsidRPr="00000000">
              <w:rPr>
                <w:rtl w:val="0"/>
              </w:rPr>
            </w:r>
          </w:p>
        </w:tc>
        <w:tc>
          <w:tcPr/>
          <w:p w:rsidR="00000000" w:rsidDel="00000000" w:rsidP="00000000" w:rsidRDefault="00000000" w:rsidRPr="00000000" w14:paraId="0000002D">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Termly</w:t>
            </w: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Home-School Book</w:t>
            </w:r>
          </w:p>
        </w:tc>
        <w:tc>
          <w:tcPr/>
          <w:p w:rsidR="00000000" w:rsidDel="00000000" w:rsidP="00000000" w:rsidRDefault="00000000" w:rsidRPr="00000000" w14:paraId="0000002F">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Individual children</w:t>
            </w:r>
            <w:r w:rsidDel="00000000" w:rsidR="00000000" w:rsidRPr="00000000">
              <w:rPr>
                <w:rtl w:val="0"/>
              </w:rPr>
            </w:r>
          </w:p>
        </w:tc>
        <w:tc>
          <w:tcPr/>
          <w:p w:rsidR="00000000" w:rsidDel="00000000" w:rsidP="00000000" w:rsidRDefault="00000000" w:rsidRPr="00000000" w14:paraId="00000030">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Daily</w:t>
            </w: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Assess, Plan, Do, Review meetings </w:t>
            </w:r>
          </w:p>
        </w:tc>
        <w:tc>
          <w:tcPr/>
          <w:p w:rsidR="00000000" w:rsidDel="00000000" w:rsidP="00000000" w:rsidRDefault="00000000" w:rsidRPr="00000000" w14:paraId="00000032">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Pupils with Individual Education Plans</w:t>
            </w:r>
            <w:r w:rsidDel="00000000" w:rsidR="00000000" w:rsidRPr="00000000">
              <w:rPr>
                <w:rtl w:val="0"/>
              </w:rPr>
            </w:r>
          </w:p>
        </w:tc>
        <w:tc>
          <w:tcPr/>
          <w:p w:rsidR="00000000" w:rsidDel="00000000" w:rsidP="00000000" w:rsidRDefault="00000000" w:rsidRPr="00000000" w14:paraId="00000033">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Termly</w:t>
            </w: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EHCP annual reviews</w:t>
            </w:r>
          </w:p>
        </w:tc>
        <w:tc>
          <w:tcPr/>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 pupils</w:t>
            </w:r>
          </w:p>
        </w:tc>
        <w:tc>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least yearly</w:t>
            </w:r>
          </w:p>
        </w:tc>
      </w:tr>
      <w:tr>
        <w:trPr>
          <w:cantSplit w:val="0"/>
          <w:tblHeader w:val="0"/>
        </w:trPr>
        <w:tc>
          <w:tcPr/>
          <w:p w:rsidR="00000000" w:rsidDel="00000000" w:rsidP="00000000" w:rsidRDefault="00000000" w:rsidRPr="00000000" w14:paraId="00000037">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Team Around the Child/Family Meetings</w:t>
            </w:r>
            <w:r w:rsidDel="00000000" w:rsidR="00000000" w:rsidRPr="00000000">
              <w:rPr>
                <w:rtl w:val="0"/>
              </w:rPr>
            </w:r>
          </w:p>
        </w:tc>
        <w:tc>
          <w:tcPr/>
          <w:p w:rsidR="00000000" w:rsidDel="00000000" w:rsidP="00000000" w:rsidRDefault="00000000" w:rsidRPr="00000000" w14:paraId="00000038">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Individual pupils </w:t>
            </w:r>
            <w:r w:rsidDel="00000000" w:rsidR="00000000" w:rsidRPr="00000000">
              <w:rPr>
                <w:rtl w:val="0"/>
              </w:rPr>
            </w:r>
          </w:p>
        </w:tc>
        <w:tc>
          <w:tcPr/>
          <w:p w:rsidR="00000000" w:rsidDel="00000000" w:rsidP="00000000" w:rsidRDefault="00000000" w:rsidRPr="00000000" w14:paraId="00000039">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Half Termly </w:t>
            </w: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Pupil Council</w:t>
            </w:r>
            <w:r w:rsidDel="00000000" w:rsidR="00000000" w:rsidRPr="00000000">
              <w:rPr>
                <w:rtl w:val="0"/>
              </w:rPr>
            </w:r>
          </w:p>
        </w:tc>
        <w:tc>
          <w:tcPr/>
          <w:p w:rsidR="00000000" w:rsidDel="00000000" w:rsidP="00000000" w:rsidRDefault="00000000" w:rsidRPr="00000000" w14:paraId="0000003B">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Representatives from all Classes</w:t>
            </w:r>
            <w:r w:rsidDel="00000000" w:rsidR="00000000" w:rsidRPr="00000000">
              <w:rPr>
                <w:rtl w:val="0"/>
              </w:rPr>
            </w:r>
          </w:p>
        </w:tc>
        <w:tc>
          <w:tcPr/>
          <w:p w:rsidR="00000000" w:rsidDel="00000000" w:rsidP="00000000" w:rsidRDefault="00000000" w:rsidRPr="00000000" w14:paraId="0000003C">
            <w:pPr>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Half termly</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Eco Team</w:t>
            </w:r>
          </w:p>
        </w:tc>
        <w:tc>
          <w:tcPr/>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Representatives from all classes</w:t>
            </w:r>
          </w:p>
        </w:tc>
        <w:tc>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Half termly</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 The Assess, Plan, Do, Review Cycle:</w:t>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children/young people on our Record of Need, an Assess, Plan, Do, Review cycle was  established in partnership with the child/young person, their parents and the class teacher.  Please see our SEND Policy for further details.</w:t>
      </w:r>
    </w:p>
    <w:p w:rsidR="00000000" w:rsidDel="00000000" w:rsidP="00000000" w:rsidRDefault="00000000" w:rsidRPr="00000000" w14:paraId="00000043">
      <w:pPr>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This year, provision made for pupils on our Record of Need in the four main areas of SEN: </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Communication and Interaction</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Cognition and Learning</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Social, Emotional and Mental Health</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Sensory and/or Physical Needs </w:t>
      </w:r>
      <w:r w:rsidDel="00000000" w:rsidR="00000000" w:rsidRPr="00000000">
        <w:rPr>
          <w:rFonts w:ascii="Comic Sans MS" w:cs="Comic Sans MS" w:eastAsia="Comic Sans MS" w:hAnsi="Comic Sans MS"/>
          <w:rtl w:val="0"/>
        </w:rPr>
        <w:t xml:space="preserve">is set out in our School Offer. </w:t>
      </w: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the 2022-23 academic year, we had 66 pupils receiving SEN Support, 8 with Education, Health and Care Plans (EHCPs) in place.</w:t>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measured the quality and impact of this provision through Individual Education Plan reviews, regular assessments, discussion with pupils and parents, EHCP annual reviews, parents’ evening and end of year reports. </w:t>
      </w:r>
    </w:p>
    <w:p w:rsidR="00000000" w:rsidDel="00000000" w:rsidP="00000000" w:rsidRDefault="00000000" w:rsidRPr="00000000" w14:paraId="00000046">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Support for parents of pupils with SEN</w:t>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The class teacher is regularly available to discuss a child’s progress or any concerns that parents may have and to share information about what is working well at home and school, so that similar strategies can be used.</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The SENCo is available to meet with parents to discuss a child’s progress or any concerns/worries parents may have.</w:t>
      </w:r>
    </w:p>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Regular Team Around the Family (TAF) meetings when appropriate. </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All information from outside professionals will be discussed with parents, or where this is not possible, in a report. </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IEPs will be reviewed with parental involvement every term. </w:t>
      </w:r>
    </w:p>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Homework will be adjusted as needed to children’s individual requirements. </w:t>
      </w:r>
    </w:p>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 home-school contact book may be used to support communication with parents when this has been agreed to be useful. </w:t>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Impartial support and advice is available for parents through DIAS – Devon Information, Advice and Support: </w:t>
      </w:r>
      <w:hyperlink r:id="rId8">
        <w:r w:rsidDel="00000000" w:rsidR="00000000" w:rsidRPr="00000000">
          <w:rPr>
            <w:rFonts w:ascii="Comic Sans MS" w:cs="Comic Sans MS" w:eastAsia="Comic Sans MS" w:hAnsi="Comic Sans MS"/>
            <w:color w:val="1155cc"/>
            <w:u w:val="single"/>
            <w:rtl w:val="0"/>
          </w:rPr>
          <w:t xml:space="preserve">www.devonias.org.uk</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F">
      <w:pPr>
        <w:rPr>
          <w:rFonts w:ascii="Comic Sans MS" w:cs="Comic Sans MS" w:eastAsia="Comic Sans MS" w:hAnsi="Comic Sans MS"/>
          <w:highlight w:val="yellow"/>
        </w:rPr>
      </w:pP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Support Staff Deployment:</w:t>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 staff were deployed in a number of roles:</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Support in Classroom</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1 : 1 Provision</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Small group intervention</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1:1 intervention</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SEMH specialist TA support</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Speech &amp; Language specialist TA support</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Playground support</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Lunchtime support</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Supporting at Afterschool Clubs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Running Afterschool Clubs</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Breakfast Club</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PPA Cover (HLTAs)</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First Aid</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Support for medical needs</w:t>
      </w: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highlight w:val="yellow"/>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Distribution of Funds for SEND:</w:t>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 funding was allocated in the following ways:</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Support staff</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SENCO allocated time</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External Services (See School Offer)</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Teaching and Learning resources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Well-Being Provision</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i w:val="0"/>
          <w:smallCaps w:val="0"/>
          <w:strike w:val="0"/>
          <w:color w:val="000000"/>
          <w:sz w:val="22"/>
          <w:szCs w:val="22"/>
          <w:vertAlign w:val="baseline"/>
        </w:rPr>
      </w:pPr>
      <w:r w:rsidDel="00000000" w:rsidR="00000000" w:rsidRPr="00000000">
        <w:rPr>
          <w:rFonts w:ascii="Comic Sans MS" w:cs="Comic Sans MS" w:eastAsia="Comic Sans MS" w:hAnsi="Comic Sans MS"/>
          <w:i w:val="0"/>
          <w:smallCaps w:val="0"/>
          <w:strike w:val="0"/>
          <w:color w:val="000000"/>
          <w:sz w:val="22"/>
          <w:szCs w:val="22"/>
          <w:u w:val="none"/>
          <w:vertAlign w:val="baseline"/>
          <w:rtl w:val="0"/>
        </w:rPr>
        <w:t xml:space="preserve">Staff training</w:t>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Early Help</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highlight w:val="yellow"/>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Continuing Development of Staff Skills:</w:t>
      </w:r>
    </w:p>
    <w:p w:rsidR="00000000" w:rsidDel="00000000" w:rsidP="00000000" w:rsidRDefault="00000000" w:rsidRPr="00000000" w14:paraId="0000006C">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Individuals’ CPD:</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6D">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Area of Knowledge/Skill</w:t>
            </w:r>
          </w:p>
        </w:tc>
        <w:tc>
          <w:tcPr/>
          <w:p w:rsidR="00000000" w:rsidDel="00000000" w:rsidP="00000000" w:rsidRDefault="00000000" w:rsidRPr="00000000" w14:paraId="0000006E">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Role of Staff undertaking cpd</w:t>
            </w:r>
          </w:p>
        </w:tc>
        <w:tc>
          <w:tcPr/>
          <w:p w:rsidR="00000000" w:rsidDel="00000000" w:rsidP="00000000" w:rsidRDefault="00000000" w:rsidRPr="00000000" w14:paraId="0000006F">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Training Received from</w:t>
            </w:r>
          </w:p>
        </w:tc>
      </w:tr>
      <w:tr>
        <w:trPr>
          <w:cantSplit w:val="0"/>
          <w:tblHeader w:val="0"/>
        </w:trPr>
        <w:tc>
          <w:tcPr/>
          <w:p w:rsidR="00000000" w:rsidDel="00000000" w:rsidP="00000000" w:rsidRDefault="00000000" w:rsidRPr="00000000" w14:paraId="0000007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National Award for SEN Coordination</w:t>
            </w:r>
          </w:p>
        </w:tc>
        <w:tc>
          <w:tcPr/>
          <w:p w:rsidR="00000000" w:rsidDel="00000000" w:rsidP="00000000" w:rsidRDefault="00000000" w:rsidRPr="00000000" w14:paraId="0000007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SENDCo</w:t>
            </w:r>
          </w:p>
        </w:tc>
        <w:tc>
          <w:tcPr/>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University of Plymouth</w:t>
            </w:r>
          </w:p>
        </w:tc>
      </w:tr>
      <w:tr>
        <w:trPr>
          <w:cantSplit w:val="0"/>
          <w:tblHeader w:val="0"/>
        </w:trPr>
        <w:tc>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Assessing for Dyslexia</w:t>
            </w:r>
          </w:p>
        </w:tc>
        <w:tc>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HLTA</w:t>
            </w:r>
          </w:p>
        </w:tc>
        <w:tc>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Queen Elizabeth School Dyslexia Outreach Team</w:t>
            </w:r>
          </w:p>
        </w:tc>
      </w:tr>
      <w:tr>
        <w:trPr>
          <w:cantSplit w:val="0"/>
          <w:tblHeader w:val="0"/>
        </w:trPr>
        <w:tc>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Early Help </w:t>
            </w:r>
          </w:p>
        </w:tc>
        <w:tc>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SENDCo, SEND Administrator, individual class teachers</w:t>
            </w:r>
          </w:p>
        </w:tc>
        <w:tc>
          <w:tcPr/>
          <w:p w:rsidR="00000000" w:rsidDel="00000000" w:rsidP="00000000" w:rsidRDefault="00000000" w:rsidRPr="00000000" w14:paraId="0000007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Devon Early Help</w:t>
            </w:r>
          </w:p>
        </w:tc>
      </w:tr>
      <w:tr>
        <w:trPr>
          <w:cantSplit w:val="0"/>
          <w:tblHeader w:val="0"/>
        </w:trPr>
        <w:tc>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Widgit Online (Communication in Print)</w:t>
            </w:r>
          </w:p>
        </w:tc>
        <w:tc>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teaching staff, HLTAs and specialist S&amp;L TA</w:t>
            </w:r>
          </w:p>
        </w:tc>
        <w:tc>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Learning Village - Communication Programme for EAL</w:t>
            </w:r>
          </w:p>
        </w:tc>
        <w:tc>
          <w:tcPr/>
          <w:p w:rsidR="00000000" w:rsidDel="00000000" w:rsidP="00000000" w:rsidRDefault="00000000" w:rsidRPr="00000000" w14:paraId="0000007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Specialist S&amp;L TA</w:t>
            </w:r>
          </w:p>
        </w:tc>
        <w:tc>
          <w:tcPr/>
          <w:p w:rsidR="00000000" w:rsidDel="00000000" w:rsidP="00000000" w:rsidRDefault="00000000" w:rsidRPr="00000000" w14:paraId="0000007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Learning Village</w:t>
            </w:r>
          </w:p>
        </w:tc>
      </w:tr>
      <w:tr>
        <w:trPr>
          <w:cantSplit w:val="0"/>
          <w:tblHeader w:val="0"/>
        </w:trPr>
        <w:tc>
          <w:tcPr/>
          <w:p w:rsidR="00000000" w:rsidDel="00000000" w:rsidP="00000000" w:rsidRDefault="00000000" w:rsidRPr="00000000" w14:paraId="0000007F">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Attachment Based Mentoring</w:t>
            </w:r>
          </w:p>
          <w:p w:rsidR="00000000" w:rsidDel="00000000" w:rsidP="00000000" w:rsidRDefault="00000000" w:rsidRPr="00000000" w14:paraId="00000080">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 Supervision session for attachment based mentoring</w:t>
            </w:r>
            <w:r w:rsidDel="00000000" w:rsidR="00000000" w:rsidRPr="00000000">
              <w:rPr>
                <w:rtl w:val="0"/>
              </w:rPr>
            </w:r>
          </w:p>
          <w:p w:rsidR="00000000" w:rsidDel="00000000" w:rsidP="00000000" w:rsidRDefault="00000000" w:rsidRPr="00000000" w14:paraId="00000081">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Lego Therapy</w:t>
            </w:r>
            <w:r w:rsidDel="00000000" w:rsidR="00000000" w:rsidRPr="00000000">
              <w:rPr>
                <w:rtl w:val="0"/>
              </w:rPr>
            </w:r>
          </w:p>
          <w:p w:rsidR="00000000" w:rsidDel="00000000" w:rsidP="00000000" w:rsidRDefault="00000000" w:rsidRPr="00000000" w14:paraId="00000082">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Emotional Resilience and Wellbeing</w:t>
            </w:r>
          </w:p>
          <w:p w:rsidR="00000000" w:rsidDel="00000000" w:rsidP="00000000" w:rsidRDefault="00000000" w:rsidRPr="00000000" w14:paraId="00000083">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Family in Grief (bereavement champion)</w:t>
            </w:r>
          </w:p>
        </w:tc>
        <w:tc>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specialist SEMH teaching assistant</w:t>
            </w:r>
          </w:p>
        </w:tc>
        <w:tc>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Babcock</w:t>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FiG (charity Families in Grief)</w:t>
            </w:r>
          </w:p>
        </w:tc>
      </w:tr>
      <w:tr>
        <w:trPr>
          <w:cantSplit w:val="0"/>
          <w:tblHeader w:val="0"/>
        </w:trPr>
        <w:tc>
          <w:tcPr/>
          <w:p w:rsidR="00000000" w:rsidDel="00000000" w:rsidP="00000000" w:rsidRDefault="00000000" w:rsidRPr="00000000" w14:paraId="00000090">
            <w:p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Attachment Based Mentoring</w:t>
            </w:r>
          </w:p>
        </w:tc>
        <w:tc>
          <w:tcPr/>
          <w:p w:rsidR="00000000" w:rsidDel="00000000" w:rsidP="00000000" w:rsidRDefault="00000000" w:rsidRPr="00000000" w14:paraId="0000009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SENDCo</w:t>
            </w:r>
          </w:p>
        </w:tc>
        <w:tc>
          <w:tcPr/>
          <w:p w:rsidR="00000000" w:rsidDel="00000000" w:rsidP="00000000" w:rsidRDefault="00000000" w:rsidRPr="00000000" w14:paraId="0000009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Devon Education Services</w:t>
            </w:r>
          </w:p>
        </w:tc>
      </w:tr>
      <w:tr>
        <w:trPr>
          <w:cantSplit w:val="0"/>
          <w:tblHeader w:val="0"/>
        </w:trPr>
        <w:tc>
          <w:tcPr/>
          <w:p w:rsidR="00000000" w:rsidDel="00000000" w:rsidP="00000000" w:rsidRDefault="00000000" w:rsidRPr="00000000" w14:paraId="0000009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 introduction for Governor</w:t>
            </w:r>
          </w:p>
        </w:tc>
        <w:tc>
          <w:tcPr/>
          <w:p w:rsidR="00000000" w:rsidDel="00000000" w:rsidP="00000000" w:rsidRDefault="00000000" w:rsidRPr="00000000" w14:paraId="0000009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Glenys Laws - SEND Governor</w:t>
            </w:r>
          </w:p>
        </w:tc>
        <w:tc>
          <w:tcPr/>
          <w:p w:rsidR="00000000" w:rsidDel="00000000" w:rsidP="00000000" w:rsidRDefault="00000000" w:rsidRPr="00000000" w14:paraId="0000009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Devon Education Services</w:t>
            </w:r>
          </w:p>
        </w:tc>
      </w:tr>
      <w:tr>
        <w:trPr>
          <w:cantSplit w:val="0"/>
          <w:tblHeader w:val="0"/>
        </w:trPr>
        <w:tc>
          <w:tcPr/>
          <w:p w:rsidR="00000000" w:rsidDel="00000000" w:rsidP="00000000" w:rsidRDefault="00000000" w:rsidRPr="00000000" w14:paraId="0000009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Language Enrichment Group Intervention training</w:t>
            </w:r>
          </w:p>
        </w:tc>
        <w:tc>
          <w:tcPr/>
          <w:p w:rsidR="00000000" w:rsidDel="00000000" w:rsidP="00000000" w:rsidRDefault="00000000" w:rsidRPr="00000000" w14:paraId="0000009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SENDCo</w:t>
            </w:r>
          </w:p>
          <w:p w:rsidR="00000000" w:rsidDel="00000000" w:rsidP="00000000" w:rsidRDefault="00000000" w:rsidRPr="00000000" w14:paraId="0000009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S&amp;L teaching assistant</w:t>
            </w:r>
          </w:p>
        </w:tc>
        <w:tc>
          <w:tcPr/>
          <w:p w:rsidR="00000000" w:rsidDel="00000000" w:rsidP="00000000" w:rsidRDefault="00000000" w:rsidRPr="00000000" w14:paraId="0000009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Devon Speech &amp; Language Therapy Service</w:t>
            </w:r>
          </w:p>
        </w:tc>
      </w:tr>
    </w:tbl>
    <w:p w:rsidR="00000000" w:rsidDel="00000000" w:rsidP="00000000" w:rsidRDefault="00000000" w:rsidRPr="00000000" w14:paraId="0000009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Whole Staff / Group Training (INSET)</w:t>
      </w:r>
    </w:p>
    <w:tbl>
      <w:tblPr>
        <w:tblStyle w:val="Table3"/>
        <w:tblW w:w="89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3000"/>
        <w:gridCol w:w="3000"/>
        <w:tblGridChange w:id="0">
          <w:tblGrid>
            <w:gridCol w:w="2970"/>
            <w:gridCol w:w="3000"/>
            <w:gridCol w:w="3000"/>
          </w:tblGrid>
        </w:tblGridChange>
      </w:tblGrid>
      <w:tr>
        <w:trPr>
          <w:cantSplit w:val="0"/>
          <w:tblHeader w:val="0"/>
        </w:trPr>
        <w:tc>
          <w:tcPr/>
          <w:p w:rsidR="00000000" w:rsidDel="00000000" w:rsidP="00000000" w:rsidRDefault="00000000" w:rsidRPr="00000000" w14:paraId="0000009C">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Area of Knowledge/Skill</w:t>
            </w:r>
          </w:p>
        </w:tc>
        <w:tc>
          <w:tcPr/>
          <w:p w:rsidR="00000000" w:rsidDel="00000000" w:rsidP="00000000" w:rsidRDefault="00000000" w:rsidRPr="00000000" w14:paraId="0000009D">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Roles of Staff undertaking cpd</w:t>
            </w:r>
          </w:p>
        </w:tc>
        <w:tc>
          <w:tcPr/>
          <w:p w:rsidR="00000000" w:rsidDel="00000000" w:rsidP="00000000" w:rsidRDefault="00000000" w:rsidRPr="00000000" w14:paraId="0000009E">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Training Received from</w:t>
            </w:r>
          </w:p>
        </w:tc>
      </w:tr>
      <w:tr>
        <w:trPr>
          <w:cantSplit w:val="0"/>
          <w:tblHeader w:val="0"/>
        </w:trPr>
        <w:tc>
          <w:tcPr/>
          <w:p w:rsidR="00000000" w:rsidDel="00000000" w:rsidP="00000000" w:rsidRDefault="00000000" w:rsidRPr="00000000" w14:paraId="0000009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Deaf awareness training</w:t>
            </w:r>
          </w:p>
        </w:tc>
        <w:tc>
          <w:tcPr/>
          <w:p w:rsidR="00000000" w:rsidDel="00000000" w:rsidP="00000000" w:rsidRDefault="00000000" w:rsidRPr="00000000" w14:paraId="000000A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Teachers, HLTAs and Cover Supervisors</w:t>
            </w:r>
          </w:p>
        </w:tc>
        <w:tc>
          <w:tcPr/>
          <w:p w:rsidR="00000000" w:rsidDel="00000000" w:rsidP="00000000" w:rsidRDefault="00000000" w:rsidRPr="00000000" w14:paraId="000000A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Helen Maiden - Teacher of the Deaf (Devon Education Services)</w:t>
            </w:r>
          </w:p>
        </w:tc>
      </w:tr>
      <w:tr>
        <w:trPr>
          <w:cantSplit w:val="0"/>
          <w:tblHeader w:val="0"/>
        </w:trPr>
        <w:tc>
          <w:tcPr/>
          <w:p w:rsidR="00000000" w:rsidDel="00000000" w:rsidP="00000000" w:rsidRDefault="00000000" w:rsidRPr="00000000" w14:paraId="000000A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Attachment/Trauma - attachment based mentoring</w:t>
            </w:r>
          </w:p>
        </w:tc>
        <w:tc>
          <w:tcPr/>
          <w:p w:rsidR="00000000" w:rsidDel="00000000" w:rsidP="00000000" w:rsidRDefault="00000000" w:rsidRPr="00000000" w14:paraId="000000A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Teachers and teaching assistants</w:t>
            </w:r>
          </w:p>
        </w:tc>
        <w:tc>
          <w:tcPr/>
          <w:p w:rsidR="00000000" w:rsidDel="00000000" w:rsidP="00000000" w:rsidRDefault="00000000" w:rsidRPr="00000000" w14:paraId="000000A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SENDCo</w:t>
            </w:r>
          </w:p>
        </w:tc>
      </w:tr>
      <w:tr>
        <w:trPr>
          <w:cantSplit w:val="0"/>
          <w:tblHeader w:val="0"/>
        </w:trPr>
        <w:tc>
          <w:tcPr/>
          <w:p w:rsidR="00000000" w:rsidDel="00000000" w:rsidP="00000000" w:rsidRDefault="00000000" w:rsidRPr="00000000" w14:paraId="000000A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Managing IEP, provision map</w:t>
            </w:r>
          </w:p>
        </w:tc>
        <w:tc>
          <w:tcPr/>
          <w:p w:rsidR="00000000" w:rsidDel="00000000" w:rsidP="00000000" w:rsidRDefault="00000000" w:rsidRPr="00000000" w14:paraId="000000A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Teaching staff</w:t>
            </w:r>
          </w:p>
        </w:tc>
        <w:tc>
          <w:tcPr/>
          <w:p w:rsidR="00000000" w:rsidDel="00000000" w:rsidP="00000000" w:rsidRDefault="00000000" w:rsidRPr="00000000" w14:paraId="000000A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SENDCo</w:t>
            </w:r>
          </w:p>
        </w:tc>
      </w:tr>
      <w:tr>
        <w:trPr>
          <w:cantSplit w:val="0"/>
          <w:tblHeader w:val="0"/>
        </w:trPr>
        <w:tc>
          <w:tcPr/>
          <w:p w:rsidR="00000000" w:rsidDel="00000000" w:rsidP="00000000" w:rsidRDefault="00000000" w:rsidRPr="00000000" w14:paraId="000000A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Junior Language Link KS2 - to assess S&amp;L needs</w:t>
            </w:r>
          </w:p>
        </w:tc>
        <w:tc>
          <w:tcPr/>
          <w:p w:rsidR="00000000" w:rsidDel="00000000" w:rsidP="00000000" w:rsidRDefault="00000000" w:rsidRPr="00000000" w14:paraId="000000A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S&amp;L TA</w:t>
            </w:r>
          </w:p>
        </w:tc>
        <w:tc>
          <w:tcPr/>
          <w:p w:rsidR="00000000" w:rsidDel="00000000" w:rsidP="00000000" w:rsidRDefault="00000000" w:rsidRPr="00000000" w14:paraId="000000A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Language Link</w:t>
            </w:r>
          </w:p>
        </w:tc>
      </w:tr>
    </w:tbl>
    <w:p w:rsidR="00000000" w:rsidDel="00000000" w:rsidP="00000000" w:rsidRDefault="00000000" w:rsidRPr="00000000" w14:paraId="000000A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u w:val="single"/>
          <w:rtl w:val="0"/>
        </w:rPr>
        <w:t xml:space="preserve">How we manage transitions:</w:t>
      </w:r>
      <w:r w:rsidDel="00000000" w:rsidR="00000000" w:rsidRPr="00000000">
        <w:rPr>
          <w:rtl w:val="0"/>
        </w:rPr>
      </w:r>
    </w:p>
    <w:p w:rsidR="00000000" w:rsidDel="00000000" w:rsidP="00000000" w:rsidRDefault="00000000" w:rsidRPr="00000000" w14:paraId="000000A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year, a number of pupils requiring SEN Support joined us from other schools.</w:t>
      </w:r>
    </w:p>
    <w:p w:rsidR="00000000" w:rsidDel="00000000" w:rsidP="00000000" w:rsidRDefault="00000000" w:rsidRPr="00000000" w14:paraId="000000A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Pupils on our Record of Need in 2022-23 made a successful move to other schools. This included pupils moving onto their secondary education.</w:t>
      </w:r>
    </w:p>
    <w:p w:rsidR="00000000" w:rsidDel="00000000" w:rsidP="00000000" w:rsidRDefault="00000000" w:rsidRPr="00000000" w14:paraId="000000A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moving classes in school information will be passed on to the new class teacher in advance and in most cases a planning meeting will take place with the new teacher. IEPs or provision maps will be shared with the new teacher. If the child would be helped by a book/passport to support them in understanding moving on, then one will be made for them.</w:t>
      </w:r>
    </w:p>
    <w:p w:rsidR="00000000" w:rsidDel="00000000" w:rsidP="00000000" w:rsidRDefault="00000000" w:rsidRPr="00000000" w14:paraId="000000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ensured that the transition into our EYFS class was smooth by liaising with the settings our pupils are transitioned from. The class teacher and SENCO spoke with staff at the setting, attending TAF meetings as appropriate and receiving relevant documents about each pupil. The class teacher spoke with parents and sent out information packs. Children identified as requiring SEN support or with an EHCP in place were supported further by providing settings and/or parents with photographs of staff, images from around the school and social stories about their starting their new school. </w:t>
      </w:r>
    </w:p>
    <w:p w:rsidR="00000000" w:rsidDel="00000000" w:rsidP="00000000" w:rsidRDefault="00000000" w:rsidRPr="00000000" w14:paraId="000000B1">
      <w:pPr>
        <w:rPr>
          <w:rFonts w:ascii="Comic Sans MS" w:cs="Comic Sans MS" w:eastAsia="Comic Sans MS" w:hAnsi="Comic Sans MS"/>
          <w:highlight w:val="yellow"/>
        </w:rPr>
      </w:pPr>
      <w:r w:rsidDel="00000000" w:rsidR="00000000" w:rsidRPr="00000000">
        <w:rPr>
          <w:rFonts w:ascii="Comic Sans MS" w:cs="Comic Sans MS" w:eastAsia="Comic Sans MS" w:hAnsi="Comic Sans MS"/>
          <w:rtl w:val="0"/>
        </w:rPr>
        <w:t xml:space="preserve">The transition from year 6 to secondary school has been supported through staff from year 6 meeting with the receiving secondary school during the last half of the summer term. If appropriate, the SENCo will attend to pass on information about SEND children and the secondary school would be invited to any final review meetings before transition. SMCPS will also ensure these children have the opportunity to meet with staff from their assigned secondary school as we attend meetings with their peers from other primary schools. This eases the transition process significantly for all children. Parents will be invited to meet with individual agencies as we complete the transition processes. For children/young people with SEND, we also arrange additional transition visits.</w:t>
      </w:r>
      <w:r w:rsidDel="00000000" w:rsidR="00000000" w:rsidRPr="00000000">
        <w:rPr>
          <w:rtl w:val="0"/>
        </w:rPr>
      </w:r>
    </w:p>
    <w:p w:rsidR="00000000" w:rsidDel="00000000" w:rsidP="00000000" w:rsidRDefault="00000000" w:rsidRPr="00000000" w14:paraId="000000B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Ongoing development:</w:t>
      </w:r>
    </w:p>
    <w:p w:rsidR="00000000" w:rsidDel="00000000" w:rsidP="00000000" w:rsidRDefault="00000000" w:rsidRPr="00000000" w14:paraId="000000B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work hard to ensure that any areas of support for our learners that can be improved are identified and that strategies are put in place to make those improvements.  We do this through our School Improvement Plan.</w:t>
      </w:r>
    </w:p>
    <w:p w:rsidR="00000000" w:rsidDel="00000000" w:rsidP="00000000" w:rsidRDefault="00000000" w:rsidRPr="00000000" w14:paraId="000000B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Our complaints procedure:</w:t>
      </w:r>
    </w:p>
    <w:p w:rsidR="00000000" w:rsidDel="00000000" w:rsidP="00000000" w:rsidRDefault="00000000" w:rsidRPr="00000000" w14:paraId="000000B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Anyone wishing to make a complaint with regard to SEN support and provision should refer to our Complaints Policy where steps to be taken are outlined. </w:t>
      </w:r>
    </w:p>
    <w:p w:rsidR="00000000" w:rsidDel="00000000" w:rsidP="00000000" w:rsidRDefault="00000000" w:rsidRPr="00000000" w14:paraId="000000B6">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Other relevant information and documents:</w:t>
      </w:r>
    </w:p>
    <w:p w:rsidR="00000000" w:rsidDel="00000000" w:rsidP="00000000" w:rsidRDefault="00000000" w:rsidRPr="00000000" w14:paraId="000000B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Designated Safeguarding Lead in our school is Mr T. Parkin</w:t>
      </w:r>
    </w:p>
    <w:p w:rsidR="00000000" w:rsidDel="00000000" w:rsidP="00000000" w:rsidRDefault="00000000" w:rsidRPr="00000000" w14:paraId="000000B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Designated Children in Care person in our school is Mr T. Parkin</w:t>
      </w:r>
    </w:p>
    <w:p w:rsidR="00000000" w:rsidDel="00000000" w:rsidP="00000000" w:rsidRDefault="00000000" w:rsidRPr="00000000" w14:paraId="000000B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Local Authority’s Offer can be found at: </w:t>
      </w:r>
      <w:hyperlink r:id="rId9">
        <w:r w:rsidDel="00000000" w:rsidR="00000000" w:rsidRPr="00000000">
          <w:rPr>
            <w:rFonts w:ascii="Comic Sans MS" w:cs="Comic Sans MS" w:eastAsia="Comic Sans MS" w:hAnsi="Comic Sans MS"/>
            <w:color w:val="1155cc"/>
            <w:u w:val="single"/>
            <w:rtl w:val="0"/>
          </w:rPr>
          <w:t xml:space="preserve">https://www.devon.gov.uk/educationandfamilies/special-educational-needs-and-disability-send-local-offer</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Accessibility Plan can be found on our website.</w:t>
      </w:r>
    </w:p>
    <w:p w:rsidR="00000000" w:rsidDel="00000000" w:rsidP="00000000" w:rsidRDefault="00000000" w:rsidRPr="00000000" w14:paraId="000000B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Improvement Plan can be found on our website.</w:t>
      </w:r>
    </w:p>
    <w:p w:rsidR="00000000" w:rsidDel="00000000" w:rsidP="00000000" w:rsidRDefault="00000000" w:rsidRPr="00000000" w14:paraId="000000B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SEND Policy and School Offer (our contribution to the Local Offer) can be accessed via the links on our website.</w:t>
      </w:r>
    </w:p>
    <w:p w:rsidR="00000000" w:rsidDel="00000000" w:rsidP="00000000" w:rsidRDefault="00000000" w:rsidRPr="00000000" w14:paraId="000000BD">
      <w:pPr>
        <w:rPr>
          <w:rFonts w:ascii="Comic Sans MS" w:cs="Comic Sans MS" w:eastAsia="Comic Sans MS" w:hAnsi="Comic Sans MS"/>
          <w:highlight w:val="yellow"/>
        </w:rPr>
      </w:pPr>
      <w:r w:rsidDel="00000000" w:rsidR="00000000" w:rsidRPr="00000000">
        <w:rPr>
          <w:rFonts w:ascii="Comic Sans MS" w:cs="Comic Sans MS" w:eastAsia="Comic Sans MS" w:hAnsi="Comic Sans MS"/>
          <w:rtl w:val="0"/>
        </w:rPr>
        <w:t xml:space="preserve">Details about our curriculum, including how it is made accessible to children/young people with SEND  can be viewed on our school website.</w:t>
      </w:r>
      <w:r w:rsidDel="00000000" w:rsidR="00000000" w:rsidRPr="00000000">
        <w:rPr>
          <w:rtl w:val="0"/>
        </w:rPr>
      </w:r>
    </w:p>
    <w:p w:rsidR="00000000" w:rsidDel="00000000" w:rsidP="00000000" w:rsidRDefault="00000000" w:rsidRPr="00000000" w14:paraId="000000B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Details of how we keep children/young people safe can be found in our Safeguarding Policy which can be viewed on the school website.</w:t>
      </w:r>
    </w:p>
    <w:p w:rsidR="00000000" w:rsidDel="00000000" w:rsidP="00000000" w:rsidRDefault="00000000" w:rsidRPr="00000000" w14:paraId="000000B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SEND Policy, School Offer and Annual SEN Information Report have been written in accordance with the Disability Discrimination Act 1995, the Equality Act 2010 and the Children and Families Act 2014.</w:t>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F43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433E"/>
  </w:style>
  <w:style w:type="paragraph" w:styleId="Footer">
    <w:name w:val="footer"/>
    <w:basedOn w:val="Normal"/>
    <w:link w:val="FooterChar"/>
    <w:uiPriority w:val="99"/>
    <w:unhideWhenUsed w:val="1"/>
    <w:rsid w:val="002F43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433E"/>
  </w:style>
  <w:style w:type="paragraph" w:styleId="ListParagraph">
    <w:name w:val="List Paragraph"/>
    <w:basedOn w:val="Normal"/>
    <w:uiPriority w:val="34"/>
    <w:qFormat w:val="1"/>
    <w:rsid w:val="002F433E"/>
    <w:pPr>
      <w:ind w:left="720"/>
      <w:contextualSpacing w:val="1"/>
    </w:pPr>
  </w:style>
  <w:style w:type="table" w:styleId="TableGrid">
    <w:name w:val="Table Grid"/>
    <w:basedOn w:val="TableNormal"/>
    <w:uiPriority w:val="39"/>
    <w:rsid w:val="00391F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97203"/>
    <w:rPr>
      <w:color w:val="0563c1" w:themeColor="hyperlink"/>
      <w:u w:val="single"/>
    </w:rPr>
  </w:style>
  <w:style w:type="paragraph" w:styleId="BalloonText">
    <w:name w:val="Balloon Text"/>
    <w:basedOn w:val="Normal"/>
    <w:link w:val="BalloonTextChar"/>
    <w:uiPriority w:val="99"/>
    <w:semiHidden w:val="1"/>
    <w:unhideWhenUsed w:val="1"/>
    <w:rsid w:val="000B5CD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5CD5"/>
    <w:rPr>
      <w:rFonts w:ascii="Segoe UI" w:cs="Segoe UI" w:hAnsi="Segoe UI"/>
      <w:sz w:val="18"/>
      <w:szCs w:val="18"/>
    </w:rPr>
  </w:style>
  <w:style w:type="character" w:styleId="UnresolvedMention">
    <w:name w:val="Unresolved Mention"/>
    <w:basedOn w:val="DefaultParagraphFont"/>
    <w:uiPriority w:val="99"/>
    <w:semiHidden w:val="1"/>
    <w:unhideWhenUsed w:val="1"/>
    <w:rsid w:val="00517F7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devon.gov.uk/educationandfamilies/special-educational-needs-and-disability-send-local-off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evonia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NtvByIzMOIjBb6EmzgGyzVLlg==">CgMxLjA4AHIhMTVTMXFLelZEOEt2WURvMDAtSHUySGl6YlhpbVlEUTYt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2019-03-29T15:12:00Z</dcterms:created>
  <dc:creator>wendy</dc:creator>
</cp:coreProperties>
</file>